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D334" w14:textId="34099570" w:rsidR="004F32B5" w:rsidRPr="00C33CA7" w:rsidRDefault="00470EED" w:rsidP="004F32B5">
      <w:pPr>
        <w:jc w:val="both"/>
        <w:rPr>
          <w:rFonts w:ascii="Times New Roman" w:eastAsia="Calibri" w:hAnsi="Times New Roman" w:cs="Times New Roman"/>
          <w:b/>
          <w:sz w:val="28"/>
          <w:szCs w:val="28"/>
        </w:rPr>
      </w:pPr>
      <w:bookmarkStart w:id="0" w:name="_GoBack"/>
      <w:bookmarkEnd w:id="0"/>
      <w:r w:rsidRPr="00C33CA7">
        <w:rPr>
          <w:rFonts w:ascii="Times New Roman" w:hAnsi="Times New Roman" w:cs="Times New Roman"/>
          <w:noProof/>
          <w:sz w:val="24"/>
          <w:szCs w:val="24"/>
          <w:lang w:eastAsia="fr-FR"/>
        </w:rPr>
        <w:drawing>
          <wp:anchor distT="152400" distB="152400" distL="152400" distR="152400" simplePos="0" relativeHeight="251661312" behindDoc="1" locked="0" layoutInCell="1" allowOverlap="1" wp14:anchorId="24E891AA" wp14:editId="34B2D903">
            <wp:simplePos x="0" y="0"/>
            <wp:positionH relativeFrom="margin">
              <wp:posOffset>4292600</wp:posOffset>
            </wp:positionH>
            <wp:positionV relativeFrom="page">
              <wp:posOffset>500380</wp:posOffset>
            </wp:positionV>
            <wp:extent cx="1621790" cy="91984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88" r="288"/>
                    <a:stretch>
                      <a:fillRect/>
                    </a:stretch>
                  </pic:blipFill>
                  <pic:spPr bwMode="auto">
                    <a:xfrm>
                      <a:off x="0" y="0"/>
                      <a:ext cx="1621790" cy="919843"/>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F32B5" w:rsidRPr="00C33CA7">
        <w:rPr>
          <w:rFonts w:ascii="Times New Roman" w:eastAsia="Times New Roman" w:hAnsi="Times New Roman" w:cs="Times New Roman"/>
          <w:noProof/>
          <w:sz w:val="28"/>
          <w:szCs w:val="28"/>
          <w:lang w:eastAsia="fr-FR"/>
        </w:rPr>
        <w:drawing>
          <wp:anchor distT="0" distB="0" distL="114300" distR="114300" simplePos="0" relativeHeight="251659264" behindDoc="0" locked="0" layoutInCell="1" allowOverlap="1" wp14:anchorId="7B7B4F6D" wp14:editId="171865A8">
            <wp:simplePos x="0" y="0"/>
            <wp:positionH relativeFrom="column">
              <wp:posOffset>231775</wp:posOffset>
            </wp:positionH>
            <wp:positionV relativeFrom="paragraph">
              <wp:posOffset>-392430</wp:posOffset>
            </wp:positionV>
            <wp:extent cx="1219200" cy="898071"/>
            <wp:effectExtent l="0" t="0" r="0" b="0"/>
            <wp:wrapNone/>
            <wp:docPr id="4" name="Image 4" descr="C:\Users\HP\Documents\Documents Hirondelle_Studio Yafa\logo Ya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Documents Hirondelle_Studio Yafa\logo Yaf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8980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04763" w14:textId="06603623" w:rsidR="004F32B5" w:rsidRPr="00C33CA7" w:rsidRDefault="004F32B5" w:rsidP="004F32B5">
      <w:pPr>
        <w:ind w:left="360"/>
        <w:jc w:val="both"/>
        <w:rPr>
          <w:rFonts w:ascii="Times New Roman" w:eastAsia="Calibri" w:hAnsi="Times New Roman" w:cs="Times New Roman"/>
          <w:b/>
          <w:sz w:val="32"/>
          <w:szCs w:val="28"/>
        </w:rPr>
      </w:pPr>
    </w:p>
    <w:p w14:paraId="105F5E1C" w14:textId="77777777" w:rsidR="004F32B5" w:rsidRPr="00C33CA7" w:rsidRDefault="004F32B5" w:rsidP="004F32B5">
      <w:pPr>
        <w:ind w:left="360"/>
        <w:jc w:val="both"/>
        <w:rPr>
          <w:rFonts w:ascii="Times New Roman" w:eastAsia="Calibri" w:hAnsi="Times New Roman" w:cs="Times New Roman"/>
          <w:b/>
          <w:sz w:val="32"/>
          <w:szCs w:val="28"/>
        </w:rPr>
      </w:pPr>
    </w:p>
    <w:p w14:paraId="35AA140A" w14:textId="77777777" w:rsidR="004F32B5" w:rsidRPr="00C33CA7" w:rsidRDefault="004F32B5" w:rsidP="004F32B5">
      <w:pPr>
        <w:ind w:left="360"/>
        <w:jc w:val="both"/>
        <w:rPr>
          <w:rFonts w:ascii="Times New Roman" w:eastAsia="Calibri" w:hAnsi="Times New Roman" w:cs="Times New Roman"/>
          <w:b/>
          <w:sz w:val="32"/>
          <w:szCs w:val="28"/>
        </w:rPr>
      </w:pPr>
    </w:p>
    <w:p w14:paraId="58CFA27E" w14:textId="77777777" w:rsidR="004F32B5" w:rsidRPr="00C33CA7" w:rsidRDefault="004F32B5" w:rsidP="004F32B5">
      <w:pPr>
        <w:ind w:left="360"/>
        <w:jc w:val="both"/>
        <w:rPr>
          <w:rFonts w:ascii="Times New Roman" w:eastAsia="Calibri" w:hAnsi="Times New Roman" w:cs="Times New Roman"/>
          <w:b/>
          <w:sz w:val="32"/>
          <w:szCs w:val="28"/>
        </w:rPr>
      </w:pPr>
    </w:p>
    <w:p w14:paraId="309993F7" w14:textId="77777777" w:rsidR="004F32B5" w:rsidRPr="00C33CA7" w:rsidRDefault="004F32B5" w:rsidP="004F32B5">
      <w:pPr>
        <w:ind w:left="360"/>
        <w:jc w:val="both"/>
        <w:rPr>
          <w:rFonts w:ascii="Times New Roman" w:eastAsia="Calibri" w:hAnsi="Times New Roman" w:cs="Times New Roman"/>
          <w:b/>
          <w:sz w:val="32"/>
          <w:szCs w:val="28"/>
        </w:rPr>
      </w:pPr>
    </w:p>
    <w:p w14:paraId="0C6DAAC2" w14:textId="77777777" w:rsidR="009773B8" w:rsidRDefault="000161A8" w:rsidP="004F32B5">
      <w:pPr>
        <w:jc w:val="center"/>
        <w:rPr>
          <w:rFonts w:ascii="Times New Roman" w:eastAsia="Calibri" w:hAnsi="Times New Roman" w:cs="Times New Roman"/>
          <w:b/>
          <w:sz w:val="44"/>
          <w:szCs w:val="28"/>
          <w:u w:val="single"/>
        </w:rPr>
      </w:pPr>
      <w:r w:rsidRPr="00C33CA7">
        <w:rPr>
          <w:rFonts w:ascii="Times New Roman" w:eastAsia="Calibri" w:hAnsi="Times New Roman" w:cs="Times New Roman"/>
          <w:b/>
          <w:sz w:val="44"/>
          <w:szCs w:val="28"/>
          <w:u w:val="single"/>
        </w:rPr>
        <w:t xml:space="preserve">APPEL D’OFFRES POUR </w:t>
      </w:r>
      <w:r w:rsidR="009773B8">
        <w:rPr>
          <w:rFonts w:ascii="Times New Roman" w:eastAsia="Calibri" w:hAnsi="Times New Roman" w:cs="Times New Roman"/>
          <w:b/>
          <w:sz w:val="44"/>
          <w:szCs w:val="28"/>
          <w:u w:val="single"/>
        </w:rPr>
        <w:t>CONTRAT CADRE</w:t>
      </w:r>
    </w:p>
    <w:p w14:paraId="0ECE3C8E" w14:textId="2F269C8A" w:rsidR="004F32B5" w:rsidRPr="00C33CA7" w:rsidRDefault="009773B8" w:rsidP="004F32B5">
      <w:pPr>
        <w:jc w:val="center"/>
        <w:rPr>
          <w:rFonts w:ascii="Times New Roman" w:eastAsia="Calibri" w:hAnsi="Times New Roman" w:cs="Times New Roman"/>
          <w:b/>
          <w:sz w:val="44"/>
          <w:szCs w:val="28"/>
          <w:u w:val="single"/>
        </w:rPr>
      </w:pPr>
      <w:r>
        <w:rPr>
          <w:rFonts w:ascii="Times New Roman" w:eastAsia="Calibri" w:hAnsi="Times New Roman" w:cs="Times New Roman"/>
          <w:b/>
          <w:sz w:val="44"/>
          <w:szCs w:val="28"/>
          <w:u w:val="single"/>
        </w:rPr>
        <w:t>« </w:t>
      </w:r>
      <w:r w:rsidR="000161A8" w:rsidRPr="00C33CA7">
        <w:rPr>
          <w:rFonts w:ascii="Times New Roman" w:eastAsia="Calibri" w:hAnsi="Times New Roman" w:cs="Times New Roman"/>
          <w:b/>
          <w:sz w:val="44"/>
          <w:szCs w:val="28"/>
          <w:u w:val="single"/>
        </w:rPr>
        <w:t xml:space="preserve">ACQUISITION, INSTALLATION ET MISE EN SERVICE DE SYSTEME D’ENERGIE SOLAIRE </w:t>
      </w:r>
      <w:r w:rsidR="0084310F" w:rsidRPr="00C33CA7">
        <w:rPr>
          <w:rFonts w:ascii="Times New Roman" w:eastAsia="Calibri" w:hAnsi="Times New Roman" w:cs="Times New Roman"/>
          <w:b/>
          <w:sz w:val="44"/>
          <w:szCs w:val="28"/>
          <w:u w:val="single"/>
        </w:rPr>
        <w:t>PHOTOVOLTAIQUE</w:t>
      </w:r>
      <w:r>
        <w:rPr>
          <w:rFonts w:ascii="Times New Roman" w:eastAsia="Calibri" w:hAnsi="Times New Roman" w:cs="Times New Roman"/>
          <w:b/>
          <w:sz w:val="44"/>
          <w:szCs w:val="28"/>
          <w:u w:val="single"/>
        </w:rPr>
        <w:t> »</w:t>
      </w:r>
      <w:r w:rsidR="0084310F" w:rsidRPr="00C33CA7">
        <w:rPr>
          <w:rFonts w:ascii="Times New Roman" w:eastAsia="Calibri" w:hAnsi="Times New Roman" w:cs="Times New Roman"/>
          <w:b/>
          <w:sz w:val="44"/>
          <w:szCs w:val="28"/>
          <w:u w:val="single"/>
        </w:rPr>
        <w:t xml:space="preserve"> </w:t>
      </w:r>
      <w:r w:rsidR="000161A8" w:rsidRPr="00C33CA7">
        <w:rPr>
          <w:rFonts w:ascii="Times New Roman" w:eastAsia="Calibri" w:hAnsi="Times New Roman" w:cs="Times New Roman"/>
          <w:b/>
          <w:sz w:val="44"/>
          <w:szCs w:val="28"/>
          <w:u w:val="single"/>
        </w:rPr>
        <w:t xml:space="preserve">POUR </w:t>
      </w:r>
      <w:r>
        <w:rPr>
          <w:rFonts w:ascii="Times New Roman" w:eastAsia="Calibri" w:hAnsi="Times New Roman" w:cs="Times New Roman"/>
          <w:b/>
          <w:sz w:val="44"/>
          <w:szCs w:val="28"/>
          <w:u w:val="single"/>
        </w:rPr>
        <w:t xml:space="preserve">ET/OU AU PROFIT DES </w:t>
      </w:r>
      <w:r w:rsidR="000161A8" w:rsidRPr="00C33CA7">
        <w:rPr>
          <w:rFonts w:ascii="Times New Roman" w:eastAsia="Calibri" w:hAnsi="Times New Roman" w:cs="Times New Roman"/>
          <w:b/>
          <w:sz w:val="44"/>
          <w:szCs w:val="28"/>
          <w:u w:val="single"/>
        </w:rPr>
        <w:t>PARTENAIRES D</w:t>
      </w:r>
      <w:r w:rsidR="0068486C">
        <w:rPr>
          <w:rFonts w:ascii="Times New Roman" w:eastAsia="Calibri" w:hAnsi="Times New Roman" w:cs="Times New Roman"/>
          <w:b/>
          <w:sz w:val="44"/>
          <w:szCs w:val="28"/>
          <w:u w:val="single"/>
        </w:rPr>
        <w:t>E</w:t>
      </w:r>
      <w:r w:rsidR="000161A8" w:rsidRPr="00C33CA7">
        <w:rPr>
          <w:rFonts w:ascii="Times New Roman" w:eastAsia="Calibri" w:hAnsi="Times New Roman" w:cs="Times New Roman"/>
          <w:b/>
          <w:sz w:val="44"/>
          <w:szCs w:val="28"/>
          <w:u w:val="single"/>
        </w:rPr>
        <w:t xml:space="preserve"> STUDIO YAFA DE LA FONDATION HIRONDELLE/BURKINA FASO</w:t>
      </w:r>
    </w:p>
    <w:p w14:paraId="18F5D48D" w14:textId="77777777" w:rsidR="004F32B5" w:rsidRPr="00C33CA7" w:rsidRDefault="004F32B5" w:rsidP="004F32B5">
      <w:pPr>
        <w:ind w:left="360"/>
        <w:jc w:val="both"/>
        <w:rPr>
          <w:rFonts w:ascii="Times New Roman" w:eastAsia="Calibri" w:hAnsi="Times New Roman" w:cs="Times New Roman"/>
          <w:b/>
          <w:sz w:val="32"/>
          <w:szCs w:val="28"/>
        </w:rPr>
      </w:pPr>
    </w:p>
    <w:p w14:paraId="29E7EB35" w14:textId="77777777" w:rsidR="004F32B5" w:rsidRPr="00C33CA7" w:rsidRDefault="004F32B5" w:rsidP="004F32B5">
      <w:pPr>
        <w:ind w:left="360"/>
        <w:jc w:val="both"/>
        <w:rPr>
          <w:rFonts w:ascii="Times New Roman" w:eastAsia="Calibri" w:hAnsi="Times New Roman" w:cs="Times New Roman"/>
          <w:b/>
          <w:sz w:val="32"/>
          <w:szCs w:val="28"/>
        </w:rPr>
      </w:pPr>
    </w:p>
    <w:p w14:paraId="41371CC2" w14:textId="77777777" w:rsidR="004F32B5" w:rsidRPr="00C33CA7" w:rsidRDefault="004F32B5" w:rsidP="004F32B5">
      <w:pPr>
        <w:jc w:val="center"/>
        <w:rPr>
          <w:rFonts w:ascii="Times New Roman" w:eastAsia="Calibri" w:hAnsi="Times New Roman" w:cs="Times New Roman"/>
          <w:b/>
          <w:sz w:val="40"/>
          <w:szCs w:val="28"/>
          <w:u w:val="single"/>
        </w:rPr>
      </w:pPr>
      <w:r w:rsidRPr="00C33CA7">
        <w:rPr>
          <w:rFonts w:ascii="Times New Roman" w:eastAsia="Calibri" w:hAnsi="Times New Roman" w:cs="Times New Roman"/>
          <w:b/>
          <w:sz w:val="40"/>
          <w:szCs w:val="28"/>
          <w:u w:val="single"/>
        </w:rPr>
        <w:t>TERMES DE REFERENCE</w:t>
      </w:r>
    </w:p>
    <w:p w14:paraId="7A570368" w14:textId="77777777" w:rsidR="004F32B5" w:rsidRPr="00C33CA7" w:rsidRDefault="004F32B5" w:rsidP="004F32B5">
      <w:pPr>
        <w:ind w:left="360"/>
        <w:jc w:val="both"/>
        <w:rPr>
          <w:rFonts w:ascii="Times New Roman" w:eastAsia="Calibri" w:hAnsi="Times New Roman" w:cs="Times New Roman"/>
          <w:b/>
          <w:sz w:val="32"/>
          <w:szCs w:val="28"/>
        </w:rPr>
      </w:pPr>
    </w:p>
    <w:p w14:paraId="772AB12D" w14:textId="77777777" w:rsidR="004F32B5" w:rsidRPr="00C33CA7" w:rsidRDefault="004F32B5" w:rsidP="004F32B5">
      <w:pPr>
        <w:ind w:left="360"/>
        <w:jc w:val="both"/>
        <w:rPr>
          <w:rFonts w:ascii="Times New Roman" w:eastAsia="Calibri" w:hAnsi="Times New Roman" w:cs="Times New Roman"/>
          <w:b/>
          <w:sz w:val="32"/>
          <w:szCs w:val="28"/>
        </w:rPr>
      </w:pPr>
    </w:p>
    <w:p w14:paraId="3BDC0A0D" w14:textId="77777777" w:rsidR="004F32B5" w:rsidRPr="00C33CA7" w:rsidRDefault="004F32B5" w:rsidP="004F32B5">
      <w:pPr>
        <w:ind w:left="360"/>
        <w:jc w:val="both"/>
        <w:rPr>
          <w:rFonts w:ascii="Times New Roman" w:eastAsia="Calibri" w:hAnsi="Times New Roman" w:cs="Times New Roman"/>
          <w:b/>
          <w:sz w:val="32"/>
          <w:szCs w:val="28"/>
        </w:rPr>
      </w:pPr>
    </w:p>
    <w:p w14:paraId="037A748F" w14:textId="77777777" w:rsidR="004F32B5" w:rsidRPr="00C33CA7" w:rsidRDefault="004F32B5" w:rsidP="004F32B5">
      <w:pPr>
        <w:ind w:left="360"/>
        <w:jc w:val="both"/>
        <w:rPr>
          <w:rFonts w:ascii="Times New Roman" w:eastAsia="Calibri" w:hAnsi="Times New Roman" w:cs="Times New Roman"/>
          <w:b/>
          <w:sz w:val="32"/>
          <w:szCs w:val="28"/>
        </w:rPr>
      </w:pPr>
    </w:p>
    <w:p w14:paraId="0BD651A4" w14:textId="77777777" w:rsidR="004F32B5" w:rsidRPr="00C33CA7" w:rsidRDefault="004F32B5" w:rsidP="004F32B5">
      <w:pPr>
        <w:ind w:left="360"/>
        <w:jc w:val="both"/>
        <w:rPr>
          <w:rFonts w:ascii="Times New Roman" w:eastAsia="Calibri" w:hAnsi="Times New Roman" w:cs="Times New Roman"/>
          <w:b/>
          <w:sz w:val="32"/>
          <w:szCs w:val="28"/>
        </w:rPr>
      </w:pPr>
    </w:p>
    <w:p w14:paraId="3806C331" w14:textId="77777777" w:rsidR="004F32B5" w:rsidRPr="00C33CA7" w:rsidRDefault="004F32B5" w:rsidP="004F32B5">
      <w:pPr>
        <w:ind w:left="360"/>
        <w:jc w:val="both"/>
        <w:rPr>
          <w:rFonts w:ascii="Times New Roman" w:eastAsia="Calibri" w:hAnsi="Times New Roman" w:cs="Times New Roman"/>
          <w:b/>
          <w:sz w:val="32"/>
          <w:szCs w:val="28"/>
        </w:rPr>
      </w:pPr>
    </w:p>
    <w:p w14:paraId="767AF4A2" w14:textId="77777777" w:rsidR="004F32B5" w:rsidRPr="00C33CA7" w:rsidRDefault="004F32B5" w:rsidP="004F32B5">
      <w:pPr>
        <w:ind w:left="360"/>
        <w:jc w:val="both"/>
        <w:rPr>
          <w:rFonts w:ascii="Times New Roman" w:eastAsia="Calibri" w:hAnsi="Times New Roman" w:cs="Times New Roman"/>
          <w:b/>
          <w:sz w:val="32"/>
          <w:szCs w:val="28"/>
        </w:rPr>
      </w:pPr>
    </w:p>
    <w:p w14:paraId="6607CFC7" w14:textId="77777777" w:rsidR="004F32B5" w:rsidRPr="00C33CA7" w:rsidRDefault="004F32B5" w:rsidP="004F32B5">
      <w:pPr>
        <w:ind w:left="360"/>
        <w:jc w:val="both"/>
        <w:rPr>
          <w:rFonts w:ascii="Times New Roman" w:eastAsia="Calibri" w:hAnsi="Times New Roman" w:cs="Times New Roman"/>
          <w:b/>
          <w:sz w:val="32"/>
          <w:szCs w:val="28"/>
        </w:rPr>
      </w:pPr>
    </w:p>
    <w:p w14:paraId="54BAF8E8" w14:textId="77777777" w:rsidR="004F32B5" w:rsidRPr="00C33CA7" w:rsidRDefault="004F32B5" w:rsidP="004F32B5">
      <w:pPr>
        <w:ind w:left="360"/>
        <w:jc w:val="both"/>
        <w:rPr>
          <w:rFonts w:ascii="Times New Roman" w:eastAsia="Calibri" w:hAnsi="Times New Roman" w:cs="Times New Roman"/>
          <w:b/>
          <w:sz w:val="32"/>
          <w:szCs w:val="28"/>
        </w:rPr>
      </w:pPr>
    </w:p>
    <w:p w14:paraId="23EBC08A" w14:textId="77777777" w:rsidR="004F32B5" w:rsidRPr="00C33CA7" w:rsidRDefault="004F32B5" w:rsidP="004F32B5">
      <w:pPr>
        <w:ind w:left="360"/>
        <w:jc w:val="both"/>
        <w:rPr>
          <w:rFonts w:ascii="Times New Roman" w:eastAsia="Calibri" w:hAnsi="Times New Roman" w:cs="Times New Roman"/>
          <w:b/>
          <w:sz w:val="32"/>
          <w:szCs w:val="28"/>
        </w:rPr>
      </w:pPr>
    </w:p>
    <w:p w14:paraId="264622F6" w14:textId="77777777" w:rsidR="004F32B5" w:rsidRPr="00C33CA7" w:rsidRDefault="004F32B5" w:rsidP="004F32B5">
      <w:pPr>
        <w:ind w:left="360"/>
        <w:jc w:val="both"/>
        <w:rPr>
          <w:rFonts w:ascii="Times New Roman" w:eastAsia="Calibri" w:hAnsi="Times New Roman" w:cs="Times New Roman"/>
          <w:b/>
          <w:sz w:val="32"/>
          <w:szCs w:val="28"/>
        </w:rPr>
      </w:pPr>
    </w:p>
    <w:p w14:paraId="006BA069" w14:textId="77777777" w:rsidR="004F32B5" w:rsidRPr="00C33CA7" w:rsidRDefault="004F32B5" w:rsidP="004F32B5">
      <w:pPr>
        <w:pBdr>
          <w:top w:val="single" w:sz="8" w:space="1" w:color="auto"/>
          <w:left w:val="single" w:sz="8" w:space="4" w:color="auto"/>
          <w:bottom w:val="single" w:sz="8" w:space="1" w:color="auto"/>
          <w:right w:val="single" w:sz="8" w:space="4" w:color="auto"/>
        </w:pBdr>
        <w:ind w:left="360"/>
        <w:jc w:val="center"/>
        <w:rPr>
          <w:rFonts w:ascii="Times New Roman" w:eastAsia="Calibri" w:hAnsi="Times New Roman" w:cs="Times New Roman"/>
          <w:b/>
          <w:sz w:val="36"/>
          <w:szCs w:val="28"/>
        </w:rPr>
      </w:pPr>
      <w:r w:rsidRPr="00C33CA7">
        <w:rPr>
          <w:rFonts w:ascii="Times New Roman" w:eastAsia="Calibri" w:hAnsi="Times New Roman" w:cs="Times New Roman"/>
          <w:b/>
          <w:sz w:val="52"/>
          <w:szCs w:val="28"/>
        </w:rPr>
        <w:t>PARTIE I : GENERALITES</w:t>
      </w:r>
    </w:p>
    <w:p w14:paraId="3BF58F3F" w14:textId="77777777" w:rsidR="004F32B5" w:rsidRPr="00C33CA7" w:rsidRDefault="004F32B5" w:rsidP="004F32B5">
      <w:pPr>
        <w:ind w:left="360"/>
        <w:jc w:val="both"/>
        <w:rPr>
          <w:rFonts w:ascii="Times New Roman" w:eastAsia="Calibri" w:hAnsi="Times New Roman" w:cs="Times New Roman"/>
          <w:b/>
          <w:sz w:val="32"/>
          <w:szCs w:val="28"/>
        </w:rPr>
      </w:pPr>
    </w:p>
    <w:p w14:paraId="3574382C" w14:textId="77503372" w:rsidR="004F32B5" w:rsidRPr="00C33CA7" w:rsidRDefault="004F32B5" w:rsidP="004F32B5">
      <w:pPr>
        <w:spacing w:line="360" w:lineRule="auto"/>
        <w:ind w:left="360"/>
        <w:jc w:val="center"/>
        <w:rPr>
          <w:rFonts w:ascii="Times New Roman" w:eastAsia="Calibri" w:hAnsi="Times New Roman" w:cs="Times New Roman"/>
          <w:b/>
          <w:sz w:val="32"/>
          <w:szCs w:val="28"/>
          <w:u w:val="single"/>
        </w:rPr>
      </w:pPr>
      <w:r w:rsidRPr="00C33CA7">
        <w:rPr>
          <w:rFonts w:ascii="Times New Roman" w:eastAsia="Calibri" w:hAnsi="Times New Roman" w:cs="Times New Roman"/>
          <w:b/>
          <w:sz w:val="32"/>
          <w:szCs w:val="28"/>
          <w:u w:val="single"/>
        </w:rPr>
        <w:t xml:space="preserve">I-PRESENTATION DE LA FONDATION ET </w:t>
      </w:r>
      <w:r w:rsidR="00DA4536">
        <w:rPr>
          <w:rFonts w:ascii="Times New Roman" w:eastAsia="Calibri" w:hAnsi="Times New Roman" w:cs="Times New Roman"/>
          <w:b/>
          <w:sz w:val="32"/>
          <w:szCs w:val="28"/>
          <w:u w:val="single"/>
        </w:rPr>
        <w:t>DE</w:t>
      </w:r>
      <w:r w:rsidRPr="00C33CA7">
        <w:rPr>
          <w:rFonts w:ascii="Times New Roman" w:eastAsia="Calibri" w:hAnsi="Times New Roman" w:cs="Times New Roman"/>
          <w:b/>
          <w:sz w:val="32"/>
          <w:szCs w:val="28"/>
          <w:u w:val="single"/>
        </w:rPr>
        <w:t xml:space="preserve"> STUDIO YAFA</w:t>
      </w:r>
    </w:p>
    <w:p w14:paraId="469BBA17" w14:textId="5AD28A08" w:rsidR="004F32B5" w:rsidRPr="00C33CA7" w:rsidRDefault="004F32B5" w:rsidP="004F32B5">
      <w:pPr>
        <w:numPr>
          <w:ilvl w:val="0"/>
          <w:numId w:val="3"/>
        </w:numPr>
        <w:spacing w:line="360" w:lineRule="auto"/>
        <w:jc w:val="both"/>
        <w:rPr>
          <w:rFonts w:ascii="Times New Roman" w:eastAsia="Calibri" w:hAnsi="Times New Roman" w:cs="Times New Roman"/>
          <w:b/>
          <w:sz w:val="26"/>
          <w:szCs w:val="26"/>
          <w:u w:val="single"/>
        </w:rPr>
      </w:pPr>
      <w:r w:rsidRPr="00C33CA7">
        <w:rPr>
          <w:rFonts w:ascii="Times New Roman" w:eastAsia="Calibri" w:hAnsi="Times New Roman" w:cs="Times New Roman"/>
          <w:b/>
          <w:sz w:val="26"/>
          <w:szCs w:val="26"/>
          <w:u w:val="single"/>
        </w:rPr>
        <w:t xml:space="preserve">Présentation de la Fondation et </w:t>
      </w:r>
      <w:r w:rsidR="00DA4536">
        <w:rPr>
          <w:rFonts w:ascii="Times New Roman" w:eastAsia="Calibri" w:hAnsi="Times New Roman" w:cs="Times New Roman"/>
          <w:b/>
          <w:sz w:val="26"/>
          <w:szCs w:val="26"/>
          <w:u w:val="single"/>
        </w:rPr>
        <w:t>de</w:t>
      </w:r>
      <w:r w:rsidRPr="00C33CA7">
        <w:rPr>
          <w:rFonts w:ascii="Times New Roman" w:eastAsia="Calibri" w:hAnsi="Times New Roman" w:cs="Times New Roman"/>
          <w:b/>
          <w:sz w:val="26"/>
          <w:szCs w:val="26"/>
          <w:u w:val="single"/>
        </w:rPr>
        <w:t xml:space="preserve"> Studio Yafa</w:t>
      </w:r>
    </w:p>
    <w:p w14:paraId="29E84BFA" w14:textId="2C710398" w:rsidR="00121F99" w:rsidRPr="00121F99" w:rsidRDefault="004F32B5" w:rsidP="00121F99">
      <w:pPr>
        <w:spacing w:line="276" w:lineRule="auto"/>
        <w:jc w:val="both"/>
        <w:rPr>
          <w:rFonts w:ascii="Times New Roman" w:eastAsia="Calibri" w:hAnsi="Times New Roman" w:cs="Times New Roman"/>
          <w:sz w:val="26"/>
          <w:szCs w:val="26"/>
        </w:rPr>
      </w:pPr>
      <w:r w:rsidRPr="00C33CA7">
        <w:rPr>
          <w:rFonts w:ascii="Times New Roman" w:eastAsia="Calibri" w:hAnsi="Times New Roman" w:cs="Times New Roman"/>
          <w:sz w:val="26"/>
          <w:szCs w:val="26"/>
        </w:rPr>
        <w:t xml:space="preserve">La Fondation Hirondelle est une organisation suisse à but non lucratif fondée en 1995, qui </w:t>
      </w:r>
      <w:r w:rsidR="00121F99" w:rsidRPr="00121F99">
        <w:t xml:space="preserve"> </w:t>
      </w:r>
      <w:r w:rsidR="00121F99" w:rsidRPr="00121F99">
        <w:rPr>
          <w:rFonts w:ascii="Times New Roman" w:eastAsia="Calibri" w:hAnsi="Times New Roman" w:cs="Times New Roman"/>
          <w:sz w:val="26"/>
          <w:szCs w:val="26"/>
        </w:rPr>
        <w:t>assure aux populations confrontées à des crises un accès à des informations fiables, locales et indépendantes. Depuis plus de 30 ans (1995), elle soutient les médias et les journalistes locaux dans des contextes fragiles. A vocation globale et ancrée localement, elle crée des espaces de dialogue pour renforcer les liens et la cohésion sociale dans des sociétés fragmentées.</w:t>
      </w:r>
    </w:p>
    <w:p w14:paraId="4FB77DD3" w14:textId="08155CDA" w:rsidR="00121F99" w:rsidRPr="00121F99" w:rsidRDefault="00121F99" w:rsidP="00121F99">
      <w:pPr>
        <w:spacing w:line="276" w:lineRule="auto"/>
        <w:jc w:val="both"/>
        <w:rPr>
          <w:rFonts w:ascii="Times New Roman" w:eastAsia="Calibri" w:hAnsi="Times New Roman" w:cs="Times New Roman"/>
          <w:sz w:val="26"/>
          <w:szCs w:val="26"/>
        </w:rPr>
      </w:pPr>
      <w:r w:rsidRPr="00121F99">
        <w:rPr>
          <w:rFonts w:ascii="Times New Roman" w:eastAsia="Calibri" w:hAnsi="Times New Roman" w:cs="Times New Roman"/>
          <w:sz w:val="26"/>
          <w:szCs w:val="26"/>
        </w:rPr>
        <w:t xml:space="preserve">Les programmes de la Fondation Hirondelle jouissent d’une grande confiance des publics qui saluent le travail dans les langues locales et la rigueur journalistique. En 2024, les équipes de la Fondation Hirondelle étaient présentes dans 11 pays sur trois continents. À titre d’exemple, elle a installé Studio Kalangou au Niger, Studio Tamani au Mali et Studio Yafa au Burkina Faso. </w:t>
      </w:r>
    </w:p>
    <w:p w14:paraId="07D0ED82" w14:textId="15CF18AD" w:rsidR="004F32B5" w:rsidRPr="00C33CA7" w:rsidRDefault="00121F99" w:rsidP="00121F99">
      <w:pPr>
        <w:spacing w:line="276" w:lineRule="auto"/>
        <w:jc w:val="both"/>
        <w:rPr>
          <w:rFonts w:ascii="Times New Roman" w:eastAsia="Calibri" w:hAnsi="Times New Roman" w:cs="Times New Roman"/>
          <w:sz w:val="26"/>
          <w:szCs w:val="26"/>
        </w:rPr>
      </w:pPr>
      <w:r w:rsidRPr="00121F99">
        <w:rPr>
          <w:rFonts w:ascii="Times New Roman" w:eastAsia="Calibri" w:hAnsi="Times New Roman" w:cs="Times New Roman"/>
          <w:sz w:val="26"/>
          <w:szCs w:val="26"/>
        </w:rPr>
        <w:t>Les équipes de la Fondation Hirondelle soutiennent plus de 400 médias locaux et forment plus de 2 000 journalistes, techniciens et responsables de médias. Ses programmes dans cinq pays d’Afrique de l’Ouest et d’Afrique Centrale touchent une audience régulière de 10 millions de personnes.</w:t>
      </w:r>
      <w:r w:rsidR="00154DBB">
        <w:rPr>
          <w:rFonts w:ascii="Times New Roman" w:eastAsia="Calibri" w:hAnsi="Times New Roman" w:cs="Times New Roman"/>
          <w:sz w:val="26"/>
          <w:szCs w:val="26"/>
        </w:rPr>
        <w:t xml:space="preserve"> </w:t>
      </w:r>
      <w:r w:rsidRPr="00121F99">
        <w:rPr>
          <w:rFonts w:ascii="Times New Roman" w:eastAsia="Calibri" w:hAnsi="Times New Roman" w:cs="Times New Roman"/>
          <w:sz w:val="26"/>
          <w:szCs w:val="26"/>
        </w:rPr>
        <w:t>Basée à Lausanne en Suisse, la Fondation Hirondelle emploie environ 300 personnes, dont 90% sur les terrains d’opérations.</w:t>
      </w:r>
    </w:p>
    <w:p w14:paraId="60B4B66B" w14:textId="08A88721" w:rsidR="004E5627" w:rsidRPr="004E5627" w:rsidRDefault="00B252C6" w:rsidP="004E5627">
      <w:pPr>
        <w:spacing w:line="276" w:lineRule="auto"/>
        <w:jc w:val="both"/>
        <w:rPr>
          <w:rFonts w:ascii="Times New Roman" w:hAnsi="Times New Roman" w:cs="Times New Roman"/>
          <w:sz w:val="26"/>
          <w:szCs w:val="26"/>
          <w:lang w:eastAsia="fr-CH"/>
        </w:rPr>
      </w:pPr>
      <w:r w:rsidRPr="00B252C6">
        <w:rPr>
          <w:rFonts w:ascii="Times New Roman" w:hAnsi="Times New Roman" w:cs="Times New Roman"/>
          <w:sz w:val="26"/>
          <w:szCs w:val="26"/>
          <w:lang w:eastAsia="fr-CH"/>
        </w:rPr>
        <w:t xml:space="preserve">Studio Yafa est un projet média de la Fondation Hirondelle. </w:t>
      </w:r>
      <w:r w:rsidR="00A40AA0" w:rsidRPr="00C33CA7">
        <w:rPr>
          <w:rFonts w:ascii="Times New Roman" w:hAnsi="Times New Roman" w:cs="Times New Roman"/>
          <w:sz w:val="26"/>
          <w:szCs w:val="26"/>
          <w:lang w:eastAsia="fr-CH"/>
        </w:rPr>
        <w:t xml:space="preserve">Actif au Burkina Faso depuis 2018, </w:t>
      </w:r>
      <w:r w:rsidR="004E5627" w:rsidRPr="004E5627">
        <w:t xml:space="preserve"> </w:t>
      </w:r>
      <w:r w:rsidR="004E5627" w:rsidRPr="004E5627">
        <w:rPr>
          <w:rFonts w:ascii="Times New Roman" w:hAnsi="Times New Roman" w:cs="Times New Roman"/>
          <w:sz w:val="26"/>
          <w:szCs w:val="26"/>
          <w:lang w:eastAsia="fr-CH"/>
        </w:rPr>
        <w:t xml:space="preserve">axe sa production éditoriale sur une approche transversale centrée sur les jeunes, les femmes et les personnes vulnérables. </w:t>
      </w:r>
    </w:p>
    <w:p w14:paraId="0FC70822" w14:textId="77777777" w:rsidR="004E5627" w:rsidRPr="004E5627" w:rsidRDefault="004E5627" w:rsidP="004E5627">
      <w:pPr>
        <w:spacing w:line="276" w:lineRule="auto"/>
        <w:jc w:val="both"/>
        <w:rPr>
          <w:rFonts w:ascii="Times New Roman" w:hAnsi="Times New Roman" w:cs="Times New Roman"/>
          <w:sz w:val="26"/>
          <w:szCs w:val="26"/>
          <w:lang w:eastAsia="fr-CH"/>
        </w:rPr>
      </w:pPr>
      <w:r w:rsidRPr="004E5627">
        <w:rPr>
          <w:rFonts w:ascii="Times New Roman" w:hAnsi="Times New Roman" w:cs="Times New Roman"/>
          <w:sz w:val="26"/>
          <w:szCs w:val="26"/>
          <w:lang w:eastAsia="fr-CH"/>
        </w:rPr>
        <w:t xml:space="preserve">Studio Yafa, en collaboration avec les médias locaux, produit des programmes multimédia (radio, télé, vidéos, contenus web) dont des émissions humanitaires radiophoniques, un magazine radiophonique quotidien en 5 langues, des débats hebdomadaires et des émissions télé portant différentes thématiques notamment la redevabilité, l’éducation, l’eau, les jeunes porteurs de projets, etc. En 2026, les productions sont diffusées sur 40 radios partenaires, le réseau des radios catholiques du Burkina, le Réseau des radios Evangélique et Développement, une télévision (BF1) et sur les plateformes digitales (Site web, Facebook, X, Youtube, LinkedIn). </w:t>
      </w:r>
    </w:p>
    <w:p w14:paraId="618FAAFC" w14:textId="77777777" w:rsidR="004E5627" w:rsidRPr="004E5627" w:rsidRDefault="004E5627" w:rsidP="004E5627">
      <w:pPr>
        <w:spacing w:line="276" w:lineRule="auto"/>
        <w:jc w:val="both"/>
        <w:rPr>
          <w:rFonts w:ascii="Times New Roman" w:hAnsi="Times New Roman" w:cs="Times New Roman"/>
          <w:sz w:val="26"/>
          <w:szCs w:val="26"/>
          <w:lang w:eastAsia="fr-CH"/>
        </w:rPr>
      </w:pPr>
      <w:r w:rsidRPr="004E5627">
        <w:rPr>
          <w:rFonts w:ascii="Times New Roman" w:hAnsi="Times New Roman" w:cs="Times New Roman"/>
          <w:sz w:val="26"/>
          <w:szCs w:val="26"/>
          <w:lang w:eastAsia="fr-CH"/>
        </w:rPr>
        <w:t>Enfin, Studio Yafa apporte un appui aux radios partenaires, pour améliorer leur autonomie éditoriale, technique et financière. Cela se fait à travers le payement des frais de diffusion, des subventions pour la mise en œuvre d’activités génératrices de revenus, des formations au profit du personnel des radios (managers, techniciens, journalistes), et l’appui matériel (ordinateurs, dictaphones, équipements solaires, émetteurs de secours).</w:t>
      </w:r>
    </w:p>
    <w:p w14:paraId="75343A23" w14:textId="5F9F6CF2" w:rsidR="00A40AA0" w:rsidRPr="00C33CA7" w:rsidRDefault="004E5627" w:rsidP="004E5627">
      <w:pPr>
        <w:spacing w:line="276" w:lineRule="auto"/>
        <w:jc w:val="both"/>
        <w:rPr>
          <w:rFonts w:ascii="Times New Roman" w:hAnsi="Times New Roman" w:cs="Times New Roman"/>
          <w:sz w:val="26"/>
          <w:szCs w:val="26"/>
          <w:lang w:eastAsia="fr-CH"/>
        </w:rPr>
      </w:pPr>
      <w:r w:rsidRPr="004E5627">
        <w:rPr>
          <w:rFonts w:ascii="Times New Roman" w:hAnsi="Times New Roman" w:cs="Times New Roman"/>
          <w:sz w:val="26"/>
          <w:szCs w:val="26"/>
          <w:lang w:eastAsia="fr-CH"/>
        </w:rPr>
        <w:lastRenderedPageBreak/>
        <w:t>Au Burkina Faso, Studio Yafa met en œuvre ses activités en partenariat avec l’Union Nationale de l’Audiovisuel Libre du Faso (UNALFA), Mousso News, Fasocheck, le Laboratoire Citoyennetés et l'Institut Général Tiémoko Marc Garango pour la Gouvernance et le Développement (IGD).</w:t>
      </w:r>
      <w:r w:rsidR="00A40AA0" w:rsidRPr="00C33CA7">
        <w:rPr>
          <w:rFonts w:ascii="Times New Roman" w:hAnsi="Times New Roman" w:cs="Times New Roman"/>
          <w:sz w:val="26"/>
          <w:szCs w:val="26"/>
          <w:lang w:eastAsia="fr-CH"/>
        </w:rPr>
        <w:t xml:space="preserve"> </w:t>
      </w:r>
    </w:p>
    <w:p w14:paraId="0053DF12" w14:textId="77777777" w:rsidR="004F32B5" w:rsidRPr="00C33CA7" w:rsidRDefault="004F32B5" w:rsidP="0084310F">
      <w:pPr>
        <w:spacing w:line="240" w:lineRule="auto"/>
        <w:jc w:val="center"/>
        <w:rPr>
          <w:rFonts w:ascii="Times New Roman" w:eastAsia="Calibri" w:hAnsi="Times New Roman" w:cs="Times New Roman"/>
          <w:b/>
          <w:sz w:val="26"/>
          <w:szCs w:val="26"/>
          <w:u w:val="single"/>
        </w:rPr>
      </w:pPr>
      <w:r w:rsidRPr="00C33CA7">
        <w:rPr>
          <w:rFonts w:ascii="Times New Roman" w:eastAsia="Calibri" w:hAnsi="Times New Roman" w:cs="Times New Roman"/>
          <w:b/>
          <w:sz w:val="26"/>
          <w:szCs w:val="26"/>
          <w:u w:val="single"/>
        </w:rPr>
        <w:t>II-CONTEXTE ET JUSTIFICATION</w:t>
      </w:r>
    </w:p>
    <w:p w14:paraId="2CA16D5D" w14:textId="7D8D3885" w:rsidR="004F32B5" w:rsidRPr="00C33CA7" w:rsidRDefault="004F32B5" w:rsidP="00BE5EA2">
      <w:pPr>
        <w:spacing w:after="0" w:line="276" w:lineRule="auto"/>
        <w:jc w:val="both"/>
        <w:rPr>
          <w:rFonts w:ascii="Times New Roman" w:eastAsia="Times New Roman" w:hAnsi="Times New Roman" w:cs="Times New Roman"/>
          <w:sz w:val="26"/>
          <w:szCs w:val="26"/>
          <w:lang w:eastAsia="fr-FR"/>
        </w:rPr>
      </w:pPr>
      <w:r w:rsidRPr="00C33CA7">
        <w:rPr>
          <w:rFonts w:ascii="Times New Roman" w:eastAsia="Times New Roman" w:hAnsi="Times New Roman" w:cs="Times New Roman"/>
          <w:sz w:val="26"/>
          <w:szCs w:val="26"/>
          <w:lang w:eastAsia="fr-FR"/>
        </w:rPr>
        <w:t xml:space="preserve">Le paysage médiatique audiovisuel privé est constitué </w:t>
      </w:r>
      <w:r w:rsidR="00FD366F" w:rsidRPr="00FD366F">
        <w:rPr>
          <w:rFonts w:ascii="Times New Roman" w:eastAsia="Times New Roman" w:hAnsi="Times New Roman" w:cs="Times New Roman"/>
          <w:sz w:val="26"/>
          <w:szCs w:val="26"/>
          <w:lang w:eastAsia="fr-FR"/>
        </w:rPr>
        <w:t xml:space="preserve"> de 144 radios et 21 télévisions (Source : </w:t>
      </w:r>
      <w:hyperlink r:id="rId7" w:history="1">
        <w:r w:rsidR="00FD366F" w:rsidRPr="007B4275">
          <w:rPr>
            <w:rStyle w:val="Lienhypertexte"/>
            <w:rFonts w:ascii="Times New Roman" w:eastAsia="Times New Roman" w:hAnsi="Times New Roman" w:cs="Times New Roman"/>
            <w:sz w:val="26"/>
            <w:szCs w:val="26"/>
            <w:lang w:eastAsia="fr-FR"/>
          </w:rPr>
          <w:t>https://www.csc.bf/index.php/actualite/211-etat-du-fonctionnement-des-medias-en-2024-le-csc-fait-le-point</w:t>
        </w:r>
      </w:hyperlink>
      <w:r w:rsidR="00FD366F" w:rsidRPr="00FD366F">
        <w:rPr>
          <w:rFonts w:ascii="Times New Roman" w:eastAsia="Times New Roman" w:hAnsi="Times New Roman" w:cs="Times New Roman"/>
          <w:sz w:val="26"/>
          <w:szCs w:val="26"/>
          <w:lang w:eastAsia="fr-FR"/>
        </w:rPr>
        <w:t>)</w:t>
      </w:r>
      <w:r w:rsidRPr="00C33CA7">
        <w:rPr>
          <w:rFonts w:ascii="Times New Roman" w:eastAsia="Times New Roman" w:hAnsi="Times New Roman" w:cs="Times New Roman"/>
          <w:sz w:val="26"/>
          <w:szCs w:val="26"/>
          <w:lang w:eastAsia="fr-FR"/>
        </w:rPr>
        <w:t>. Parmi elles figurent cinquante-une (</w:t>
      </w:r>
      <w:r w:rsidR="0068486C">
        <w:rPr>
          <w:rFonts w:ascii="Times New Roman" w:eastAsia="Times New Roman" w:hAnsi="Times New Roman" w:cs="Times New Roman"/>
          <w:sz w:val="26"/>
          <w:szCs w:val="26"/>
          <w:lang w:eastAsia="fr-FR"/>
        </w:rPr>
        <w:t>40</w:t>
      </w:r>
      <w:r w:rsidRPr="00C33CA7">
        <w:rPr>
          <w:rFonts w:ascii="Times New Roman" w:eastAsia="Times New Roman" w:hAnsi="Times New Roman" w:cs="Times New Roman"/>
          <w:sz w:val="26"/>
          <w:szCs w:val="26"/>
          <w:lang w:eastAsia="fr-FR"/>
        </w:rPr>
        <w:t xml:space="preserve">) radios ayant un partenariat avec Studio Yafa. </w:t>
      </w:r>
    </w:p>
    <w:p w14:paraId="47ED48A0" w14:textId="02FAAF49" w:rsidR="004F32B5" w:rsidRPr="00C33CA7" w:rsidRDefault="004F32B5" w:rsidP="00BE5EA2">
      <w:pPr>
        <w:spacing w:after="0" w:line="276" w:lineRule="auto"/>
        <w:jc w:val="both"/>
        <w:rPr>
          <w:rFonts w:ascii="Times New Roman" w:eastAsia="Times New Roman" w:hAnsi="Times New Roman" w:cs="Times New Roman"/>
          <w:sz w:val="26"/>
          <w:szCs w:val="26"/>
          <w:lang w:eastAsia="fr-FR"/>
        </w:rPr>
      </w:pPr>
      <w:r w:rsidRPr="00C33CA7">
        <w:rPr>
          <w:rFonts w:ascii="Times New Roman" w:eastAsia="Times New Roman" w:hAnsi="Times New Roman" w:cs="Times New Roman"/>
          <w:sz w:val="26"/>
          <w:szCs w:val="26"/>
          <w:lang w:eastAsia="fr-FR"/>
        </w:rPr>
        <w:t xml:space="preserve">Les productions sont réalisées par une équipe de journalistes et traducteurs professionnels dans un Studio de production central basé à Ouagadougou. Un réseau de correspondants répartis dans tout le pays, venant des médias partenaires, complète cette équipe pour apporter des contributions </w:t>
      </w:r>
      <w:r w:rsidR="0049206D">
        <w:rPr>
          <w:rFonts w:ascii="Times New Roman" w:eastAsia="Times New Roman" w:hAnsi="Times New Roman" w:cs="Times New Roman"/>
          <w:sz w:val="26"/>
          <w:szCs w:val="26"/>
          <w:lang w:eastAsia="fr-FR"/>
        </w:rPr>
        <w:t>pro</w:t>
      </w:r>
      <w:r w:rsidRPr="00C33CA7">
        <w:rPr>
          <w:rFonts w:ascii="Times New Roman" w:eastAsia="Times New Roman" w:hAnsi="Times New Roman" w:cs="Times New Roman"/>
          <w:sz w:val="26"/>
          <w:szCs w:val="26"/>
          <w:lang w:eastAsia="fr-FR"/>
        </w:rPr>
        <w:t>venant</w:t>
      </w:r>
      <w:r w:rsidR="0049206D">
        <w:rPr>
          <w:rFonts w:ascii="Times New Roman" w:eastAsia="Times New Roman" w:hAnsi="Times New Roman" w:cs="Times New Roman"/>
          <w:sz w:val="26"/>
          <w:szCs w:val="26"/>
          <w:lang w:eastAsia="fr-FR"/>
        </w:rPr>
        <w:t xml:space="preserve"> de</w:t>
      </w:r>
      <w:r w:rsidRPr="00C33CA7">
        <w:rPr>
          <w:rFonts w:ascii="Times New Roman" w:eastAsia="Times New Roman" w:hAnsi="Times New Roman" w:cs="Times New Roman"/>
          <w:sz w:val="26"/>
          <w:szCs w:val="26"/>
          <w:lang w:eastAsia="fr-FR"/>
        </w:rPr>
        <w:t xml:space="preserve"> différentes localités. Les diffusions des productions sont faites sur les ondes des radios partenaires, s’adaptant au contexte de chaque localité. En dépit des difficultés rencontrées par ces radios liées au contexte sécuritaire, beaucoup d’entre elles poursuivent leurs activités grâce au minimum de ressources énergétiques dont elles disposent. Cet état de fait a obligé beaucoup de radios à revoir leurs horaires de diffusion, voire même à réduire leurs temps d’antenne.</w:t>
      </w:r>
    </w:p>
    <w:p w14:paraId="7508010E" w14:textId="67BFC1B9" w:rsidR="004F32B5" w:rsidRPr="00C33CA7" w:rsidRDefault="004F32B5" w:rsidP="00BE5EA2">
      <w:pPr>
        <w:spacing w:after="0" w:line="276" w:lineRule="auto"/>
        <w:jc w:val="both"/>
        <w:rPr>
          <w:rFonts w:ascii="Times New Roman" w:eastAsia="Times New Roman" w:hAnsi="Times New Roman" w:cs="Times New Roman"/>
          <w:sz w:val="26"/>
          <w:szCs w:val="26"/>
          <w:lang w:eastAsia="fr-FR"/>
        </w:rPr>
      </w:pPr>
      <w:r w:rsidRPr="00C33CA7">
        <w:rPr>
          <w:rFonts w:ascii="Times New Roman" w:eastAsia="Times New Roman" w:hAnsi="Times New Roman" w:cs="Times New Roman"/>
          <w:sz w:val="26"/>
          <w:szCs w:val="26"/>
          <w:lang w:eastAsia="fr-FR"/>
        </w:rPr>
        <w:t xml:space="preserve">Dans </w:t>
      </w:r>
      <w:r w:rsidR="00200AD5" w:rsidRPr="00C33CA7">
        <w:rPr>
          <w:rFonts w:ascii="Times New Roman" w:eastAsia="Times New Roman" w:hAnsi="Times New Roman" w:cs="Times New Roman"/>
          <w:sz w:val="26"/>
          <w:szCs w:val="26"/>
          <w:lang w:eastAsia="fr-FR"/>
        </w:rPr>
        <w:t>l’objectif de soutenir les activités médiatiques de ses radios partenaires,</w:t>
      </w:r>
      <w:r w:rsidRPr="00C33CA7">
        <w:rPr>
          <w:rFonts w:ascii="Times New Roman" w:eastAsia="Times New Roman" w:hAnsi="Times New Roman" w:cs="Times New Roman"/>
          <w:sz w:val="26"/>
          <w:szCs w:val="26"/>
          <w:lang w:eastAsia="fr-FR"/>
        </w:rPr>
        <w:t xml:space="preserve"> Studio Yafa souhaite renforcer les capacités énergétiques de </w:t>
      </w:r>
      <w:r w:rsidR="00200AD5" w:rsidRPr="00C33CA7">
        <w:rPr>
          <w:rFonts w:ascii="Times New Roman" w:eastAsia="Times New Roman" w:hAnsi="Times New Roman" w:cs="Times New Roman"/>
          <w:sz w:val="26"/>
          <w:szCs w:val="26"/>
          <w:lang w:eastAsia="fr-FR"/>
        </w:rPr>
        <w:t>cinq</w:t>
      </w:r>
      <w:r w:rsidRPr="00C33CA7">
        <w:rPr>
          <w:rFonts w:ascii="Times New Roman" w:eastAsia="Times New Roman" w:hAnsi="Times New Roman" w:cs="Times New Roman"/>
          <w:sz w:val="26"/>
          <w:szCs w:val="26"/>
          <w:lang w:eastAsia="fr-FR"/>
        </w:rPr>
        <w:t xml:space="preserve"> (</w:t>
      </w:r>
      <w:r w:rsidR="00200AD5" w:rsidRPr="00C33CA7">
        <w:rPr>
          <w:rFonts w:ascii="Times New Roman" w:eastAsia="Times New Roman" w:hAnsi="Times New Roman" w:cs="Times New Roman"/>
          <w:sz w:val="26"/>
          <w:szCs w:val="26"/>
          <w:lang w:eastAsia="fr-FR"/>
        </w:rPr>
        <w:t>05</w:t>
      </w:r>
      <w:r w:rsidRPr="00C33CA7">
        <w:rPr>
          <w:rFonts w:ascii="Times New Roman" w:eastAsia="Times New Roman" w:hAnsi="Times New Roman" w:cs="Times New Roman"/>
          <w:sz w:val="26"/>
          <w:szCs w:val="26"/>
          <w:lang w:eastAsia="fr-FR"/>
        </w:rPr>
        <w:t xml:space="preserve">) de ses radios partenaires. </w:t>
      </w:r>
    </w:p>
    <w:p w14:paraId="4F1D7B9C" w14:textId="77777777" w:rsidR="008F4955" w:rsidRPr="00C33CA7" w:rsidRDefault="008F4955" w:rsidP="0084310F">
      <w:pPr>
        <w:spacing w:after="0" w:line="240" w:lineRule="auto"/>
        <w:jc w:val="both"/>
        <w:rPr>
          <w:rFonts w:ascii="Times New Roman" w:eastAsia="Times New Roman" w:hAnsi="Times New Roman" w:cs="Times New Roman"/>
          <w:sz w:val="26"/>
          <w:szCs w:val="26"/>
          <w:lang w:eastAsia="fr-FR"/>
        </w:rPr>
      </w:pPr>
    </w:p>
    <w:p w14:paraId="13F4505C" w14:textId="77777777" w:rsidR="00C33CA7" w:rsidRDefault="00C33CA7" w:rsidP="0084310F">
      <w:pPr>
        <w:tabs>
          <w:tab w:val="left" w:pos="2556"/>
        </w:tabs>
        <w:spacing w:line="240" w:lineRule="auto"/>
        <w:jc w:val="center"/>
        <w:rPr>
          <w:rFonts w:ascii="Times New Roman" w:eastAsia="Calibri" w:hAnsi="Times New Roman" w:cs="Times New Roman"/>
          <w:b/>
          <w:sz w:val="26"/>
          <w:szCs w:val="26"/>
          <w:u w:val="single"/>
        </w:rPr>
      </w:pPr>
    </w:p>
    <w:p w14:paraId="391BDD86" w14:textId="149E3217" w:rsidR="004F32B5" w:rsidRPr="00C33CA7" w:rsidRDefault="004F32B5" w:rsidP="0084310F">
      <w:pPr>
        <w:tabs>
          <w:tab w:val="left" w:pos="2556"/>
        </w:tabs>
        <w:spacing w:line="240" w:lineRule="auto"/>
        <w:jc w:val="center"/>
        <w:rPr>
          <w:rFonts w:ascii="Times New Roman" w:eastAsia="Calibri" w:hAnsi="Times New Roman" w:cs="Times New Roman"/>
          <w:b/>
          <w:sz w:val="26"/>
          <w:szCs w:val="26"/>
          <w:u w:val="single"/>
        </w:rPr>
      </w:pPr>
      <w:r w:rsidRPr="00C33CA7">
        <w:rPr>
          <w:rFonts w:ascii="Times New Roman" w:eastAsia="Calibri" w:hAnsi="Times New Roman" w:cs="Times New Roman"/>
          <w:b/>
          <w:sz w:val="26"/>
          <w:szCs w:val="26"/>
          <w:u w:val="single"/>
        </w:rPr>
        <w:t xml:space="preserve">III-OBJECTIFS </w:t>
      </w:r>
    </w:p>
    <w:p w14:paraId="2B43C18F" w14:textId="487904F6" w:rsidR="00200AD5" w:rsidRPr="00C33CA7" w:rsidRDefault="004F32B5" w:rsidP="00BE5EA2">
      <w:pPr>
        <w:spacing w:line="276" w:lineRule="auto"/>
        <w:jc w:val="both"/>
        <w:rPr>
          <w:rFonts w:ascii="Times New Roman" w:eastAsia="Calibri" w:hAnsi="Times New Roman" w:cs="Times New Roman"/>
          <w:sz w:val="26"/>
          <w:szCs w:val="26"/>
        </w:rPr>
      </w:pPr>
      <w:r w:rsidRPr="00C33CA7">
        <w:rPr>
          <w:rFonts w:ascii="Times New Roman" w:eastAsia="Calibri" w:hAnsi="Times New Roman" w:cs="Times New Roman"/>
          <w:b/>
          <w:sz w:val="26"/>
          <w:szCs w:val="26"/>
        </w:rPr>
        <w:t>1-Objectif global :</w:t>
      </w:r>
      <w:r w:rsidRPr="00C33CA7">
        <w:rPr>
          <w:rFonts w:ascii="Times New Roman" w:eastAsia="Calibri" w:hAnsi="Times New Roman" w:cs="Times New Roman"/>
          <w:sz w:val="26"/>
          <w:szCs w:val="26"/>
        </w:rPr>
        <w:t xml:space="preserve"> </w:t>
      </w:r>
      <w:r w:rsidR="008652C5">
        <w:rPr>
          <w:rFonts w:ascii="Times New Roman" w:eastAsia="Calibri" w:hAnsi="Times New Roman" w:cs="Times New Roman"/>
          <w:sz w:val="26"/>
          <w:szCs w:val="26"/>
        </w:rPr>
        <w:t>R</w:t>
      </w:r>
      <w:r w:rsidR="008F4955" w:rsidRPr="00C33CA7">
        <w:rPr>
          <w:rFonts w:ascii="Times New Roman" w:eastAsia="Calibri" w:hAnsi="Times New Roman" w:cs="Times New Roman"/>
          <w:sz w:val="26"/>
          <w:szCs w:val="26"/>
        </w:rPr>
        <w:t>enforcer la performance</w:t>
      </w:r>
      <w:r w:rsidR="00853D47">
        <w:rPr>
          <w:rFonts w:ascii="Times New Roman" w:eastAsia="Calibri" w:hAnsi="Times New Roman" w:cs="Times New Roman"/>
          <w:sz w:val="26"/>
          <w:szCs w:val="26"/>
        </w:rPr>
        <w:t>,</w:t>
      </w:r>
      <w:r w:rsidR="008F4955" w:rsidRPr="00C33CA7">
        <w:rPr>
          <w:rFonts w:ascii="Times New Roman" w:eastAsia="Calibri" w:hAnsi="Times New Roman" w:cs="Times New Roman"/>
          <w:sz w:val="26"/>
          <w:szCs w:val="26"/>
        </w:rPr>
        <w:t xml:space="preserve"> l’efficience </w:t>
      </w:r>
      <w:r w:rsidR="00853D47">
        <w:rPr>
          <w:rFonts w:ascii="Times New Roman" w:eastAsia="Calibri" w:hAnsi="Times New Roman" w:cs="Times New Roman"/>
          <w:sz w:val="26"/>
          <w:szCs w:val="26"/>
        </w:rPr>
        <w:t xml:space="preserve">et la résilience </w:t>
      </w:r>
      <w:r w:rsidR="00812A69">
        <w:rPr>
          <w:rFonts w:ascii="Times New Roman" w:eastAsia="Calibri" w:hAnsi="Times New Roman" w:cs="Times New Roman"/>
          <w:sz w:val="26"/>
          <w:szCs w:val="26"/>
        </w:rPr>
        <w:t>des</w:t>
      </w:r>
      <w:r w:rsidR="008652C5">
        <w:rPr>
          <w:rFonts w:ascii="Times New Roman" w:eastAsia="Calibri" w:hAnsi="Times New Roman" w:cs="Times New Roman"/>
          <w:sz w:val="26"/>
          <w:szCs w:val="26"/>
        </w:rPr>
        <w:t xml:space="preserve"> radios </w:t>
      </w:r>
      <w:r w:rsidR="008F4955" w:rsidRPr="00C33CA7">
        <w:rPr>
          <w:rFonts w:ascii="Times New Roman" w:eastAsia="Calibri" w:hAnsi="Times New Roman" w:cs="Times New Roman"/>
          <w:sz w:val="26"/>
          <w:szCs w:val="26"/>
        </w:rPr>
        <w:t>partenaires en les dotant d’équipements solaires</w:t>
      </w:r>
      <w:r w:rsidR="00812A69">
        <w:rPr>
          <w:rFonts w:ascii="Times New Roman" w:eastAsia="Calibri" w:hAnsi="Times New Roman" w:cs="Times New Roman"/>
          <w:sz w:val="26"/>
          <w:szCs w:val="26"/>
        </w:rPr>
        <w:t>.</w:t>
      </w:r>
    </w:p>
    <w:p w14:paraId="23DF6D3A" w14:textId="43B5A9E6" w:rsidR="004F32B5" w:rsidRPr="00C33CA7" w:rsidRDefault="004F32B5" w:rsidP="0084310F">
      <w:pPr>
        <w:spacing w:line="240" w:lineRule="auto"/>
        <w:jc w:val="both"/>
        <w:rPr>
          <w:rFonts w:ascii="Times New Roman" w:eastAsia="Calibri" w:hAnsi="Times New Roman" w:cs="Times New Roman"/>
          <w:b/>
          <w:sz w:val="26"/>
          <w:szCs w:val="26"/>
        </w:rPr>
      </w:pPr>
      <w:r w:rsidRPr="00C33CA7">
        <w:rPr>
          <w:rFonts w:ascii="Times New Roman" w:eastAsia="Calibri" w:hAnsi="Times New Roman" w:cs="Times New Roman"/>
          <w:b/>
          <w:sz w:val="26"/>
          <w:szCs w:val="26"/>
        </w:rPr>
        <w:t>2-Objectifs spécifiques</w:t>
      </w:r>
    </w:p>
    <w:p w14:paraId="4D6E02CA" w14:textId="50F7025F" w:rsidR="008F4955" w:rsidRPr="00C33CA7" w:rsidRDefault="008F4955" w:rsidP="00BE5EA2">
      <w:pPr>
        <w:numPr>
          <w:ilvl w:val="0"/>
          <w:numId w:val="4"/>
        </w:numPr>
        <w:spacing w:line="276" w:lineRule="auto"/>
        <w:contextualSpacing/>
        <w:jc w:val="both"/>
        <w:rPr>
          <w:rFonts w:ascii="Times New Roman" w:eastAsia="Calibri" w:hAnsi="Times New Roman" w:cs="Times New Roman"/>
          <w:b/>
          <w:sz w:val="26"/>
          <w:szCs w:val="26"/>
        </w:rPr>
      </w:pPr>
      <w:r w:rsidRPr="00C33CA7">
        <w:rPr>
          <w:rFonts w:ascii="Times New Roman" w:eastAsia="Calibri" w:hAnsi="Times New Roman" w:cs="Times New Roman"/>
          <w:sz w:val="26"/>
          <w:szCs w:val="26"/>
        </w:rPr>
        <w:t xml:space="preserve">Doter </w:t>
      </w:r>
      <w:r w:rsidR="00853D47">
        <w:rPr>
          <w:rFonts w:ascii="Times New Roman" w:eastAsia="Calibri" w:hAnsi="Times New Roman" w:cs="Times New Roman"/>
          <w:sz w:val="26"/>
          <w:szCs w:val="26"/>
        </w:rPr>
        <w:t xml:space="preserve">les radios </w:t>
      </w:r>
      <w:r w:rsidR="008652C5">
        <w:rPr>
          <w:rFonts w:ascii="Times New Roman" w:eastAsia="Calibri" w:hAnsi="Times New Roman" w:cs="Times New Roman"/>
          <w:sz w:val="26"/>
          <w:szCs w:val="26"/>
        </w:rPr>
        <w:t>de</w:t>
      </w:r>
      <w:r w:rsidRPr="00C33CA7">
        <w:rPr>
          <w:rFonts w:ascii="Times New Roman" w:eastAsia="Calibri" w:hAnsi="Times New Roman" w:cs="Times New Roman"/>
          <w:sz w:val="26"/>
          <w:szCs w:val="26"/>
        </w:rPr>
        <w:t xml:space="preserve"> source d’énergie de secours à travers la mise à disposition de plaques solaires</w:t>
      </w:r>
      <w:r w:rsidR="0068486C">
        <w:rPr>
          <w:rFonts w:ascii="Times New Roman" w:eastAsia="Calibri" w:hAnsi="Times New Roman" w:cs="Times New Roman"/>
          <w:sz w:val="26"/>
          <w:szCs w:val="26"/>
        </w:rPr>
        <w:t> ;</w:t>
      </w:r>
    </w:p>
    <w:p w14:paraId="106DEC7B" w14:textId="65C020A4" w:rsidR="008F4955" w:rsidRPr="00C33CA7" w:rsidRDefault="008F4955" w:rsidP="00BE5EA2">
      <w:pPr>
        <w:numPr>
          <w:ilvl w:val="0"/>
          <w:numId w:val="4"/>
        </w:numPr>
        <w:spacing w:line="276" w:lineRule="auto"/>
        <w:contextualSpacing/>
        <w:jc w:val="both"/>
        <w:rPr>
          <w:rFonts w:ascii="Times New Roman" w:eastAsia="Calibri" w:hAnsi="Times New Roman" w:cs="Times New Roman"/>
          <w:b/>
          <w:sz w:val="26"/>
          <w:szCs w:val="26"/>
        </w:rPr>
      </w:pPr>
      <w:r w:rsidRPr="00C33CA7">
        <w:rPr>
          <w:rFonts w:ascii="Times New Roman" w:eastAsia="Calibri" w:hAnsi="Times New Roman" w:cs="Times New Roman"/>
          <w:sz w:val="26"/>
          <w:szCs w:val="26"/>
        </w:rPr>
        <w:t>Contribuer à la réduction des coûts de consommation de l’énergie électrique conventionnelle</w:t>
      </w:r>
      <w:r w:rsidR="0068486C">
        <w:rPr>
          <w:rFonts w:ascii="Times New Roman" w:eastAsia="Calibri" w:hAnsi="Times New Roman" w:cs="Times New Roman"/>
          <w:sz w:val="26"/>
          <w:szCs w:val="26"/>
        </w:rPr>
        <w:t> ;</w:t>
      </w:r>
    </w:p>
    <w:p w14:paraId="6415F024" w14:textId="0A2D8A30" w:rsidR="008F4955" w:rsidRDefault="008F4955" w:rsidP="00BE5EA2">
      <w:pPr>
        <w:numPr>
          <w:ilvl w:val="0"/>
          <w:numId w:val="4"/>
        </w:numPr>
        <w:spacing w:line="276" w:lineRule="auto"/>
        <w:contextualSpacing/>
        <w:jc w:val="both"/>
        <w:rPr>
          <w:rFonts w:ascii="Times New Roman" w:eastAsia="Calibri" w:hAnsi="Times New Roman" w:cs="Times New Roman"/>
          <w:sz w:val="26"/>
          <w:szCs w:val="26"/>
        </w:rPr>
      </w:pPr>
      <w:r w:rsidRPr="00C33CA7">
        <w:rPr>
          <w:rFonts w:ascii="Times New Roman" w:eastAsia="Calibri" w:hAnsi="Times New Roman" w:cs="Times New Roman"/>
          <w:sz w:val="26"/>
          <w:szCs w:val="26"/>
        </w:rPr>
        <w:t>Augmenter les temps d’antenne de</w:t>
      </w:r>
      <w:r w:rsidR="008652C5">
        <w:rPr>
          <w:rFonts w:ascii="Times New Roman" w:eastAsia="Calibri" w:hAnsi="Times New Roman" w:cs="Times New Roman"/>
          <w:sz w:val="26"/>
          <w:szCs w:val="26"/>
        </w:rPr>
        <w:t>s</w:t>
      </w:r>
      <w:r w:rsidRPr="00C33CA7">
        <w:rPr>
          <w:rFonts w:ascii="Times New Roman" w:eastAsia="Calibri" w:hAnsi="Times New Roman" w:cs="Times New Roman"/>
          <w:sz w:val="26"/>
          <w:szCs w:val="26"/>
        </w:rPr>
        <w:t xml:space="preserve"> radios partenaires au profit des populations</w:t>
      </w:r>
      <w:r w:rsidR="0068486C">
        <w:rPr>
          <w:rFonts w:ascii="Times New Roman" w:eastAsia="Calibri" w:hAnsi="Times New Roman" w:cs="Times New Roman"/>
          <w:sz w:val="26"/>
          <w:szCs w:val="26"/>
        </w:rPr>
        <w:t>.</w:t>
      </w:r>
    </w:p>
    <w:p w14:paraId="1C6F6159" w14:textId="77F6642D" w:rsidR="00C33CA7" w:rsidRDefault="00C33CA7" w:rsidP="00BE5EA2">
      <w:pPr>
        <w:spacing w:line="276" w:lineRule="auto"/>
        <w:contextualSpacing/>
        <w:jc w:val="both"/>
        <w:rPr>
          <w:rFonts w:ascii="Times New Roman" w:eastAsia="Calibri" w:hAnsi="Times New Roman" w:cs="Times New Roman"/>
          <w:sz w:val="26"/>
          <w:szCs w:val="26"/>
        </w:rPr>
      </w:pPr>
    </w:p>
    <w:p w14:paraId="426E122D" w14:textId="13BC1DB2" w:rsidR="00C33CA7" w:rsidRDefault="00C33CA7" w:rsidP="00C33CA7">
      <w:pPr>
        <w:contextualSpacing/>
        <w:jc w:val="both"/>
        <w:rPr>
          <w:rFonts w:ascii="Times New Roman" w:eastAsia="Calibri" w:hAnsi="Times New Roman" w:cs="Times New Roman"/>
          <w:sz w:val="26"/>
          <w:szCs w:val="26"/>
        </w:rPr>
      </w:pPr>
    </w:p>
    <w:p w14:paraId="32CBE4DF" w14:textId="5318031F" w:rsidR="00C33CA7" w:rsidRDefault="00C33CA7" w:rsidP="00C33CA7">
      <w:pPr>
        <w:contextualSpacing/>
        <w:jc w:val="both"/>
        <w:rPr>
          <w:rFonts w:ascii="Times New Roman" w:eastAsia="Calibri" w:hAnsi="Times New Roman" w:cs="Times New Roman"/>
          <w:sz w:val="26"/>
          <w:szCs w:val="26"/>
        </w:rPr>
      </w:pPr>
    </w:p>
    <w:p w14:paraId="5B3C9A5F" w14:textId="3EFB0DBF" w:rsidR="00C33CA7" w:rsidRDefault="00C33CA7" w:rsidP="00C33CA7">
      <w:pPr>
        <w:contextualSpacing/>
        <w:jc w:val="both"/>
        <w:rPr>
          <w:rFonts w:ascii="Times New Roman" w:eastAsia="Calibri" w:hAnsi="Times New Roman" w:cs="Times New Roman"/>
          <w:sz w:val="26"/>
          <w:szCs w:val="26"/>
        </w:rPr>
      </w:pPr>
    </w:p>
    <w:p w14:paraId="404B2D0E" w14:textId="1F0C55AB" w:rsidR="00C33CA7" w:rsidRDefault="00C33CA7" w:rsidP="00C33CA7">
      <w:pPr>
        <w:contextualSpacing/>
        <w:jc w:val="both"/>
        <w:rPr>
          <w:rFonts w:ascii="Times New Roman" w:eastAsia="Calibri" w:hAnsi="Times New Roman" w:cs="Times New Roman"/>
          <w:sz w:val="26"/>
          <w:szCs w:val="26"/>
        </w:rPr>
      </w:pPr>
    </w:p>
    <w:p w14:paraId="373F43F5" w14:textId="111EE8BF" w:rsidR="00C33CA7" w:rsidRDefault="00C33CA7" w:rsidP="00C33CA7">
      <w:pPr>
        <w:contextualSpacing/>
        <w:jc w:val="both"/>
        <w:rPr>
          <w:rFonts w:ascii="Times New Roman" w:eastAsia="Calibri" w:hAnsi="Times New Roman" w:cs="Times New Roman"/>
          <w:sz w:val="26"/>
          <w:szCs w:val="26"/>
        </w:rPr>
      </w:pPr>
    </w:p>
    <w:p w14:paraId="69D39996" w14:textId="75B80427" w:rsidR="00C33CA7" w:rsidRDefault="00C33CA7" w:rsidP="00C33CA7">
      <w:pPr>
        <w:contextualSpacing/>
        <w:jc w:val="both"/>
        <w:rPr>
          <w:rFonts w:ascii="Times New Roman" w:eastAsia="Calibri" w:hAnsi="Times New Roman" w:cs="Times New Roman"/>
          <w:sz w:val="26"/>
          <w:szCs w:val="26"/>
        </w:rPr>
      </w:pPr>
    </w:p>
    <w:p w14:paraId="2F844541" w14:textId="00619679" w:rsidR="00C33CA7" w:rsidRDefault="00C33CA7" w:rsidP="00C33CA7">
      <w:pPr>
        <w:contextualSpacing/>
        <w:jc w:val="both"/>
        <w:rPr>
          <w:rFonts w:ascii="Times New Roman" w:eastAsia="Calibri" w:hAnsi="Times New Roman" w:cs="Times New Roman"/>
          <w:sz w:val="26"/>
          <w:szCs w:val="26"/>
        </w:rPr>
      </w:pPr>
    </w:p>
    <w:p w14:paraId="3AD65ADA" w14:textId="4C682E32" w:rsidR="00C33CA7" w:rsidRDefault="00C33CA7" w:rsidP="00C33CA7">
      <w:pPr>
        <w:contextualSpacing/>
        <w:jc w:val="both"/>
        <w:rPr>
          <w:rFonts w:ascii="Times New Roman" w:eastAsia="Calibri" w:hAnsi="Times New Roman" w:cs="Times New Roman"/>
          <w:sz w:val="26"/>
          <w:szCs w:val="26"/>
        </w:rPr>
      </w:pPr>
    </w:p>
    <w:p w14:paraId="53C10396" w14:textId="2EB38003" w:rsidR="00C33CA7" w:rsidRDefault="00C33CA7" w:rsidP="00C33CA7">
      <w:pPr>
        <w:contextualSpacing/>
        <w:jc w:val="both"/>
        <w:rPr>
          <w:rFonts w:ascii="Times New Roman" w:eastAsia="Calibri" w:hAnsi="Times New Roman" w:cs="Times New Roman"/>
          <w:sz w:val="26"/>
          <w:szCs w:val="26"/>
        </w:rPr>
      </w:pPr>
    </w:p>
    <w:p w14:paraId="3742C9DC" w14:textId="1846BD70" w:rsidR="00C33CA7" w:rsidRDefault="00C33CA7" w:rsidP="00C33CA7">
      <w:pPr>
        <w:contextualSpacing/>
        <w:jc w:val="both"/>
        <w:rPr>
          <w:rFonts w:ascii="Times New Roman" w:eastAsia="Calibri" w:hAnsi="Times New Roman" w:cs="Times New Roman"/>
          <w:sz w:val="26"/>
          <w:szCs w:val="26"/>
        </w:rPr>
      </w:pPr>
    </w:p>
    <w:p w14:paraId="6CDE3439" w14:textId="238653F0" w:rsidR="00C33CA7" w:rsidRDefault="00C33CA7" w:rsidP="00C33CA7">
      <w:pPr>
        <w:contextualSpacing/>
        <w:jc w:val="both"/>
        <w:rPr>
          <w:rFonts w:ascii="Times New Roman" w:eastAsia="Calibri" w:hAnsi="Times New Roman" w:cs="Times New Roman"/>
          <w:sz w:val="26"/>
          <w:szCs w:val="26"/>
        </w:rPr>
      </w:pPr>
    </w:p>
    <w:p w14:paraId="734EE0F2" w14:textId="34189E0C" w:rsidR="00C33CA7" w:rsidRDefault="00C33CA7" w:rsidP="00C33CA7">
      <w:pPr>
        <w:contextualSpacing/>
        <w:jc w:val="both"/>
        <w:rPr>
          <w:rFonts w:ascii="Times New Roman" w:eastAsia="Calibri" w:hAnsi="Times New Roman" w:cs="Times New Roman"/>
          <w:sz w:val="26"/>
          <w:szCs w:val="26"/>
        </w:rPr>
      </w:pPr>
    </w:p>
    <w:p w14:paraId="2F740F32" w14:textId="1277CD07" w:rsidR="00C33CA7" w:rsidRDefault="00C33CA7" w:rsidP="00C33CA7">
      <w:pPr>
        <w:contextualSpacing/>
        <w:jc w:val="both"/>
        <w:rPr>
          <w:rFonts w:ascii="Times New Roman" w:eastAsia="Calibri" w:hAnsi="Times New Roman" w:cs="Times New Roman"/>
          <w:sz w:val="26"/>
          <w:szCs w:val="26"/>
        </w:rPr>
      </w:pPr>
    </w:p>
    <w:p w14:paraId="1901538C" w14:textId="62EED8B5" w:rsidR="00C33CA7" w:rsidRDefault="00C33CA7" w:rsidP="00C33CA7">
      <w:pPr>
        <w:contextualSpacing/>
        <w:jc w:val="both"/>
        <w:rPr>
          <w:rFonts w:ascii="Times New Roman" w:eastAsia="Calibri" w:hAnsi="Times New Roman" w:cs="Times New Roman"/>
          <w:sz w:val="26"/>
          <w:szCs w:val="26"/>
        </w:rPr>
      </w:pPr>
    </w:p>
    <w:p w14:paraId="7FFC7017" w14:textId="1265287B" w:rsidR="00C33CA7" w:rsidRDefault="00C33CA7" w:rsidP="00C33CA7">
      <w:pPr>
        <w:contextualSpacing/>
        <w:jc w:val="both"/>
        <w:rPr>
          <w:rFonts w:ascii="Times New Roman" w:eastAsia="Calibri" w:hAnsi="Times New Roman" w:cs="Times New Roman"/>
          <w:sz w:val="26"/>
          <w:szCs w:val="26"/>
        </w:rPr>
      </w:pPr>
    </w:p>
    <w:p w14:paraId="4DCEAF8E" w14:textId="0D31AF42" w:rsidR="00C33CA7" w:rsidRDefault="00C33CA7" w:rsidP="00C33CA7">
      <w:pPr>
        <w:contextualSpacing/>
        <w:jc w:val="both"/>
        <w:rPr>
          <w:rFonts w:ascii="Times New Roman" w:eastAsia="Calibri" w:hAnsi="Times New Roman" w:cs="Times New Roman"/>
          <w:sz w:val="26"/>
          <w:szCs w:val="26"/>
        </w:rPr>
      </w:pPr>
    </w:p>
    <w:p w14:paraId="461D3431" w14:textId="696824FF" w:rsidR="00C33CA7" w:rsidRDefault="00C33CA7" w:rsidP="00C33CA7">
      <w:pPr>
        <w:contextualSpacing/>
        <w:jc w:val="both"/>
        <w:rPr>
          <w:rFonts w:ascii="Times New Roman" w:eastAsia="Calibri" w:hAnsi="Times New Roman" w:cs="Times New Roman"/>
          <w:sz w:val="26"/>
          <w:szCs w:val="26"/>
        </w:rPr>
      </w:pPr>
    </w:p>
    <w:p w14:paraId="5B604BBD" w14:textId="18466A3A" w:rsidR="00C33CA7" w:rsidRDefault="00C33CA7" w:rsidP="00C33CA7">
      <w:pPr>
        <w:contextualSpacing/>
        <w:jc w:val="both"/>
        <w:rPr>
          <w:rFonts w:ascii="Times New Roman" w:eastAsia="Calibri" w:hAnsi="Times New Roman" w:cs="Times New Roman"/>
          <w:sz w:val="26"/>
          <w:szCs w:val="26"/>
        </w:rPr>
      </w:pPr>
    </w:p>
    <w:p w14:paraId="6066015E" w14:textId="444F6C3C" w:rsidR="00C33CA7" w:rsidRDefault="00C33CA7" w:rsidP="00C33CA7">
      <w:pPr>
        <w:contextualSpacing/>
        <w:jc w:val="both"/>
        <w:rPr>
          <w:rFonts w:ascii="Times New Roman" w:eastAsia="Calibri" w:hAnsi="Times New Roman" w:cs="Times New Roman"/>
          <w:sz w:val="26"/>
          <w:szCs w:val="26"/>
        </w:rPr>
      </w:pPr>
    </w:p>
    <w:p w14:paraId="35F801A7" w14:textId="066444EE" w:rsidR="00C33CA7" w:rsidRDefault="00C33CA7" w:rsidP="00C33CA7">
      <w:pPr>
        <w:contextualSpacing/>
        <w:jc w:val="both"/>
        <w:rPr>
          <w:rFonts w:ascii="Times New Roman" w:eastAsia="Calibri" w:hAnsi="Times New Roman" w:cs="Times New Roman"/>
          <w:sz w:val="26"/>
          <w:szCs w:val="26"/>
        </w:rPr>
      </w:pPr>
    </w:p>
    <w:p w14:paraId="4FB50918" w14:textId="6F2AC51E" w:rsidR="00C33CA7" w:rsidRDefault="00C33CA7" w:rsidP="00C33CA7">
      <w:pPr>
        <w:contextualSpacing/>
        <w:jc w:val="both"/>
        <w:rPr>
          <w:rFonts w:ascii="Times New Roman" w:eastAsia="Calibri" w:hAnsi="Times New Roman" w:cs="Times New Roman"/>
          <w:sz w:val="26"/>
          <w:szCs w:val="26"/>
        </w:rPr>
      </w:pPr>
    </w:p>
    <w:p w14:paraId="56D90336" w14:textId="5E5D1D6F" w:rsidR="00C33CA7" w:rsidRDefault="00C33CA7" w:rsidP="00C33CA7">
      <w:pPr>
        <w:contextualSpacing/>
        <w:jc w:val="both"/>
        <w:rPr>
          <w:rFonts w:ascii="Times New Roman" w:eastAsia="Calibri" w:hAnsi="Times New Roman" w:cs="Times New Roman"/>
          <w:sz w:val="26"/>
          <w:szCs w:val="26"/>
        </w:rPr>
      </w:pPr>
    </w:p>
    <w:p w14:paraId="353F1DF7" w14:textId="516D631F" w:rsidR="00C33CA7" w:rsidRDefault="00C33CA7" w:rsidP="00C33CA7">
      <w:pPr>
        <w:contextualSpacing/>
        <w:jc w:val="both"/>
        <w:rPr>
          <w:rFonts w:ascii="Times New Roman" w:eastAsia="Calibri" w:hAnsi="Times New Roman" w:cs="Times New Roman"/>
          <w:sz w:val="26"/>
          <w:szCs w:val="26"/>
        </w:rPr>
      </w:pPr>
    </w:p>
    <w:p w14:paraId="6C8086A8" w14:textId="19BAD88A" w:rsidR="00C33CA7" w:rsidRDefault="00C33CA7" w:rsidP="00C33CA7">
      <w:pPr>
        <w:contextualSpacing/>
        <w:jc w:val="both"/>
        <w:rPr>
          <w:rFonts w:ascii="Times New Roman" w:eastAsia="Calibri" w:hAnsi="Times New Roman" w:cs="Times New Roman"/>
          <w:sz w:val="26"/>
          <w:szCs w:val="26"/>
        </w:rPr>
      </w:pPr>
    </w:p>
    <w:p w14:paraId="3011E333" w14:textId="3945F6CA" w:rsidR="00C33CA7" w:rsidRDefault="00C33CA7" w:rsidP="00C33CA7">
      <w:pPr>
        <w:contextualSpacing/>
        <w:jc w:val="both"/>
        <w:rPr>
          <w:rFonts w:ascii="Times New Roman" w:eastAsia="Calibri" w:hAnsi="Times New Roman" w:cs="Times New Roman"/>
          <w:sz w:val="26"/>
          <w:szCs w:val="26"/>
        </w:rPr>
      </w:pPr>
    </w:p>
    <w:p w14:paraId="4C19865D" w14:textId="0A44759B" w:rsidR="00C33CA7" w:rsidRDefault="00C33CA7" w:rsidP="00C33CA7">
      <w:pPr>
        <w:contextualSpacing/>
        <w:jc w:val="both"/>
        <w:rPr>
          <w:rFonts w:ascii="Times New Roman" w:eastAsia="Calibri" w:hAnsi="Times New Roman" w:cs="Times New Roman"/>
          <w:sz w:val="26"/>
          <w:szCs w:val="26"/>
        </w:rPr>
      </w:pPr>
    </w:p>
    <w:p w14:paraId="7F606A49" w14:textId="30DA6E74" w:rsidR="00C33CA7" w:rsidRDefault="00C33CA7" w:rsidP="00C33CA7">
      <w:pPr>
        <w:contextualSpacing/>
        <w:jc w:val="both"/>
        <w:rPr>
          <w:rFonts w:ascii="Times New Roman" w:eastAsia="Calibri" w:hAnsi="Times New Roman" w:cs="Times New Roman"/>
          <w:sz w:val="26"/>
          <w:szCs w:val="26"/>
        </w:rPr>
      </w:pPr>
    </w:p>
    <w:p w14:paraId="46CC1C66" w14:textId="1F6A611B" w:rsidR="00C33CA7" w:rsidRDefault="00C33CA7" w:rsidP="00C33CA7">
      <w:pPr>
        <w:contextualSpacing/>
        <w:jc w:val="both"/>
        <w:rPr>
          <w:rFonts w:ascii="Times New Roman" w:eastAsia="Calibri" w:hAnsi="Times New Roman" w:cs="Times New Roman"/>
          <w:sz w:val="26"/>
          <w:szCs w:val="26"/>
        </w:rPr>
      </w:pPr>
    </w:p>
    <w:p w14:paraId="4F1BF970" w14:textId="7F3D131A" w:rsidR="00C33CA7" w:rsidRDefault="00C33CA7" w:rsidP="00C33CA7">
      <w:pPr>
        <w:contextualSpacing/>
        <w:jc w:val="both"/>
        <w:rPr>
          <w:rFonts w:ascii="Times New Roman" w:eastAsia="Calibri" w:hAnsi="Times New Roman" w:cs="Times New Roman"/>
          <w:sz w:val="26"/>
          <w:szCs w:val="26"/>
        </w:rPr>
      </w:pPr>
    </w:p>
    <w:p w14:paraId="6512CF58" w14:textId="1DA94966" w:rsidR="00C33CA7" w:rsidRDefault="00C33CA7" w:rsidP="00C33CA7">
      <w:pPr>
        <w:contextualSpacing/>
        <w:jc w:val="both"/>
        <w:rPr>
          <w:rFonts w:ascii="Times New Roman" w:eastAsia="Calibri" w:hAnsi="Times New Roman" w:cs="Times New Roman"/>
          <w:sz w:val="26"/>
          <w:szCs w:val="26"/>
        </w:rPr>
      </w:pPr>
    </w:p>
    <w:p w14:paraId="02718D26" w14:textId="59409C08" w:rsidR="00C33CA7" w:rsidRDefault="00C33CA7" w:rsidP="00C33CA7">
      <w:pPr>
        <w:contextualSpacing/>
        <w:jc w:val="both"/>
        <w:rPr>
          <w:rFonts w:ascii="Times New Roman" w:eastAsia="Calibri" w:hAnsi="Times New Roman" w:cs="Times New Roman"/>
          <w:sz w:val="26"/>
          <w:szCs w:val="26"/>
        </w:rPr>
      </w:pPr>
    </w:p>
    <w:p w14:paraId="1EAEC5B6" w14:textId="31E3A9B0" w:rsidR="00C33CA7" w:rsidRDefault="00C33CA7" w:rsidP="00C33CA7">
      <w:pPr>
        <w:contextualSpacing/>
        <w:jc w:val="both"/>
        <w:rPr>
          <w:rFonts w:ascii="Times New Roman" w:eastAsia="Calibri" w:hAnsi="Times New Roman" w:cs="Times New Roman"/>
          <w:sz w:val="26"/>
          <w:szCs w:val="26"/>
        </w:rPr>
      </w:pPr>
    </w:p>
    <w:p w14:paraId="05F1A539" w14:textId="225C3ED8" w:rsidR="00C33CA7" w:rsidRDefault="00C33CA7" w:rsidP="00C33CA7">
      <w:pPr>
        <w:contextualSpacing/>
        <w:jc w:val="both"/>
        <w:rPr>
          <w:rFonts w:ascii="Times New Roman" w:eastAsia="Calibri" w:hAnsi="Times New Roman" w:cs="Times New Roman"/>
          <w:sz w:val="26"/>
          <w:szCs w:val="26"/>
        </w:rPr>
      </w:pPr>
    </w:p>
    <w:p w14:paraId="47E3B4B7" w14:textId="0598BEEE" w:rsidR="00C33CA7" w:rsidRDefault="00C33CA7" w:rsidP="00C33CA7">
      <w:pPr>
        <w:contextualSpacing/>
        <w:jc w:val="both"/>
        <w:rPr>
          <w:rFonts w:ascii="Times New Roman" w:eastAsia="Calibri" w:hAnsi="Times New Roman" w:cs="Times New Roman"/>
          <w:sz w:val="26"/>
          <w:szCs w:val="26"/>
        </w:rPr>
      </w:pPr>
    </w:p>
    <w:p w14:paraId="4FE159E5" w14:textId="13429131" w:rsidR="00C33CA7" w:rsidRDefault="00C33CA7" w:rsidP="00C33CA7">
      <w:pPr>
        <w:contextualSpacing/>
        <w:jc w:val="both"/>
        <w:rPr>
          <w:rFonts w:ascii="Times New Roman" w:eastAsia="Calibri" w:hAnsi="Times New Roman" w:cs="Times New Roman"/>
          <w:sz w:val="26"/>
          <w:szCs w:val="26"/>
        </w:rPr>
      </w:pPr>
    </w:p>
    <w:p w14:paraId="7BC8C6F6" w14:textId="6085B41E" w:rsidR="00C33CA7" w:rsidRDefault="00C33CA7" w:rsidP="00C33CA7">
      <w:pPr>
        <w:contextualSpacing/>
        <w:jc w:val="both"/>
        <w:rPr>
          <w:rFonts w:ascii="Times New Roman" w:eastAsia="Calibri" w:hAnsi="Times New Roman" w:cs="Times New Roman"/>
          <w:sz w:val="26"/>
          <w:szCs w:val="26"/>
        </w:rPr>
      </w:pPr>
    </w:p>
    <w:p w14:paraId="045BBA58" w14:textId="4E087478" w:rsidR="00C33CA7" w:rsidRDefault="00C33CA7" w:rsidP="00C33CA7">
      <w:pPr>
        <w:contextualSpacing/>
        <w:jc w:val="both"/>
        <w:rPr>
          <w:rFonts w:ascii="Times New Roman" w:eastAsia="Calibri" w:hAnsi="Times New Roman" w:cs="Times New Roman"/>
          <w:sz w:val="26"/>
          <w:szCs w:val="26"/>
        </w:rPr>
      </w:pPr>
    </w:p>
    <w:p w14:paraId="7CA784EA" w14:textId="41A3068F" w:rsidR="00C33CA7" w:rsidRDefault="00C33CA7" w:rsidP="00C33CA7">
      <w:pPr>
        <w:contextualSpacing/>
        <w:jc w:val="both"/>
        <w:rPr>
          <w:rFonts w:ascii="Times New Roman" w:eastAsia="Calibri" w:hAnsi="Times New Roman" w:cs="Times New Roman"/>
          <w:sz w:val="26"/>
          <w:szCs w:val="26"/>
        </w:rPr>
      </w:pPr>
    </w:p>
    <w:p w14:paraId="263F780A" w14:textId="6BECD42C" w:rsidR="00C33CA7" w:rsidRDefault="00C33CA7" w:rsidP="00C33CA7">
      <w:pPr>
        <w:contextualSpacing/>
        <w:jc w:val="both"/>
        <w:rPr>
          <w:rFonts w:ascii="Times New Roman" w:eastAsia="Calibri" w:hAnsi="Times New Roman" w:cs="Times New Roman"/>
          <w:sz w:val="26"/>
          <w:szCs w:val="26"/>
        </w:rPr>
      </w:pPr>
    </w:p>
    <w:p w14:paraId="77949331" w14:textId="19DFBEB5" w:rsidR="00C33CA7" w:rsidRDefault="00C33CA7" w:rsidP="00C33CA7">
      <w:pPr>
        <w:contextualSpacing/>
        <w:jc w:val="both"/>
        <w:rPr>
          <w:rFonts w:ascii="Times New Roman" w:eastAsia="Calibri" w:hAnsi="Times New Roman" w:cs="Times New Roman"/>
          <w:sz w:val="26"/>
          <w:szCs w:val="26"/>
        </w:rPr>
      </w:pPr>
    </w:p>
    <w:p w14:paraId="37A3DBA1" w14:textId="242D79F8" w:rsidR="00C33CA7" w:rsidRDefault="00C33CA7" w:rsidP="00C33CA7">
      <w:pPr>
        <w:contextualSpacing/>
        <w:jc w:val="both"/>
        <w:rPr>
          <w:rFonts w:ascii="Times New Roman" w:eastAsia="Calibri" w:hAnsi="Times New Roman" w:cs="Times New Roman"/>
          <w:sz w:val="26"/>
          <w:szCs w:val="26"/>
        </w:rPr>
      </w:pPr>
    </w:p>
    <w:p w14:paraId="7FACE7B2" w14:textId="77777777" w:rsidR="00C33CA7" w:rsidRPr="00C33CA7" w:rsidRDefault="00C33CA7" w:rsidP="00C33CA7">
      <w:pPr>
        <w:contextualSpacing/>
        <w:jc w:val="both"/>
        <w:rPr>
          <w:rFonts w:ascii="Times New Roman" w:eastAsia="Calibri" w:hAnsi="Times New Roman" w:cs="Times New Roman"/>
          <w:sz w:val="26"/>
          <w:szCs w:val="26"/>
        </w:rPr>
      </w:pPr>
    </w:p>
    <w:p w14:paraId="0711BFF0" w14:textId="77777777" w:rsidR="004F32B5" w:rsidRPr="00C33CA7" w:rsidRDefault="004F32B5" w:rsidP="0084310F">
      <w:pPr>
        <w:spacing w:line="240" w:lineRule="auto"/>
        <w:ind w:left="720"/>
        <w:jc w:val="both"/>
        <w:rPr>
          <w:rFonts w:ascii="Times New Roman" w:eastAsia="Calibri" w:hAnsi="Times New Roman" w:cs="Times New Roman"/>
          <w:b/>
          <w:sz w:val="26"/>
          <w:szCs w:val="26"/>
        </w:rPr>
      </w:pPr>
    </w:p>
    <w:p w14:paraId="4EFD0233" w14:textId="77777777" w:rsidR="004F32B5" w:rsidRPr="00C33CA7" w:rsidRDefault="004F32B5" w:rsidP="0084310F">
      <w:pPr>
        <w:pBdr>
          <w:top w:val="single" w:sz="8" w:space="1" w:color="auto"/>
          <w:left w:val="single" w:sz="8" w:space="4" w:color="auto"/>
          <w:bottom w:val="single" w:sz="8" w:space="1" w:color="auto"/>
          <w:right w:val="single" w:sz="8" w:space="4" w:color="auto"/>
        </w:pBdr>
        <w:spacing w:line="240" w:lineRule="auto"/>
        <w:ind w:left="720"/>
        <w:jc w:val="center"/>
        <w:rPr>
          <w:rFonts w:ascii="Times New Roman" w:eastAsia="Calibri" w:hAnsi="Times New Roman" w:cs="Times New Roman"/>
          <w:b/>
          <w:sz w:val="52"/>
          <w:szCs w:val="28"/>
        </w:rPr>
      </w:pPr>
      <w:r w:rsidRPr="00C33CA7">
        <w:rPr>
          <w:rFonts w:ascii="Times New Roman" w:eastAsia="Calibri" w:hAnsi="Times New Roman" w:cs="Times New Roman"/>
          <w:b/>
          <w:sz w:val="52"/>
          <w:szCs w:val="28"/>
        </w:rPr>
        <w:t>PARTIE II : DONNEES PARTICULIERES</w:t>
      </w:r>
    </w:p>
    <w:p w14:paraId="38561522" w14:textId="6CDFD1C8" w:rsidR="00A40AA0" w:rsidRDefault="00A40AA0" w:rsidP="0084310F">
      <w:pPr>
        <w:spacing w:before="120" w:after="120" w:line="240" w:lineRule="auto"/>
        <w:jc w:val="both"/>
        <w:rPr>
          <w:rFonts w:ascii="Times New Roman" w:hAnsi="Times New Roman" w:cs="Times New Roman"/>
          <w:sz w:val="28"/>
          <w:szCs w:val="28"/>
        </w:rPr>
      </w:pPr>
    </w:p>
    <w:p w14:paraId="617FE40F" w14:textId="025CFDC7" w:rsidR="00747D91" w:rsidRDefault="00747D91" w:rsidP="0084310F">
      <w:pPr>
        <w:spacing w:before="120" w:after="120" w:line="240" w:lineRule="auto"/>
        <w:jc w:val="both"/>
        <w:rPr>
          <w:rFonts w:ascii="Times New Roman" w:hAnsi="Times New Roman" w:cs="Times New Roman"/>
          <w:sz w:val="28"/>
          <w:szCs w:val="28"/>
        </w:rPr>
      </w:pPr>
    </w:p>
    <w:p w14:paraId="4480651A" w14:textId="0CB37DED" w:rsidR="00747D91" w:rsidRDefault="00747D91" w:rsidP="0084310F">
      <w:pPr>
        <w:spacing w:before="120" w:after="120" w:line="240" w:lineRule="auto"/>
        <w:jc w:val="both"/>
        <w:rPr>
          <w:rFonts w:ascii="Times New Roman" w:hAnsi="Times New Roman" w:cs="Times New Roman"/>
          <w:sz w:val="28"/>
          <w:szCs w:val="28"/>
        </w:rPr>
      </w:pPr>
    </w:p>
    <w:p w14:paraId="5CF2B1A8" w14:textId="65965B96" w:rsidR="00747D91" w:rsidRDefault="00747D91" w:rsidP="0084310F">
      <w:pPr>
        <w:spacing w:before="120" w:after="120" w:line="240" w:lineRule="auto"/>
        <w:jc w:val="both"/>
        <w:rPr>
          <w:rFonts w:ascii="Times New Roman" w:hAnsi="Times New Roman" w:cs="Times New Roman"/>
          <w:sz w:val="28"/>
          <w:szCs w:val="28"/>
        </w:rPr>
      </w:pPr>
    </w:p>
    <w:p w14:paraId="5444765D" w14:textId="617DA4B3" w:rsidR="00747D91" w:rsidRDefault="00747D91" w:rsidP="0084310F">
      <w:pPr>
        <w:spacing w:before="120" w:after="120" w:line="240" w:lineRule="auto"/>
        <w:jc w:val="both"/>
        <w:rPr>
          <w:rFonts w:ascii="Times New Roman" w:hAnsi="Times New Roman" w:cs="Times New Roman"/>
          <w:sz w:val="28"/>
          <w:szCs w:val="28"/>
        </w:rPr>
      </w:pPr>
    </w:p>
    <w:p w14:paraId="2C245BD8" w14:textId="09E427C4" w:rsidR="00747D91" w:rsidRDefault="00747D91" w:rsidP="0084310F">
      <w:pPr>
        <w:spacing w:before="120" w:after="120" w:line="240" w:lineRule="auto"/>
        <w:jc w:val="both"/>
        <w:rPr>
          <w:rFonts w:ascii="Times New Roman" w:hAnsi="Times New Roman" w:cs="Times New Roman"/>
          <w:sz w:val="28"/>
          <w:szCs w:val="28"/>
        </w:rPr>
      </w:pPr>
    </w:p>
    <w:p w14:paraId="10D649D2" w14:textId="07DAB8F0" w:rsidR="00747D91" w:rsidRDefault="00747D91" w:rsidP="0084310F">
      <w:pPr>
        <w:spacing w:before="120" w:after="120" w:line="240" w:lineRule="auto"/>
        <w:jc w:val="both"/>
        <w:rPr>
          <w:rFonts w:ascii="Times New Roman" w:hAnsi="Times New Roman" w:cs="Times New Roman"/>
          <w:sz w:val="28"/>
          <w:szCs w:val="28"/>
        </w:rPr>
      </w:pPr>
    </w:p>
    <w:p w14:paraId="6CF572C7" w14:textId="1F4120D9" w:rsidR="00747D91" w:rsidRDefault="00747D91" w:rsidP="0084310F">
      <w:pPr>
        <w:spacing w:before="120" w:after="120" w:line="240" w:lineRule="auto"/>
        <w:jc w:val="both"/>
        <w:rPr>
          <w:rFonts w:ascii="Times New Roman" w:hAnsi="Times New Roman" w:cs="Times New Roman"/>
          <w:sz w:val="28"/>
          <w:szCs w:val="28"/>
        </w:rPr>
      </w:pPr>
    </w:p>
    <w:p w14:paraId="2095F5AF" w14:textId="33FEEDAD" w:rsidR="00747D91" w:rsidRDefault="00747D91" w:rsidP="0084310F">
      <w:pPr>
        <w:spacing w:before="120" w:after="120" w:line="240" w:lineRule="auto"/>
        <w:jc w:val="both"/>
        <w:rPr>
          <w:rFonts w:ascii="Times New Roman" w:hAnsi="Times New Roman" w:cs="Times New Roman"/>
          <w:sz w:val="28"/>
          <w:szCs w:val="28"/>
        </w:rPr>
      </w:pPr>
    </w:p>
    <w:p w14:paraId="55F0DB0A" w14:textId="140FFCA1" w:rsidR="00747D91" w:rsidRDefault="00747D91" w:rsidP="0084310F">
      <w:pPr>
        <w:spacing w:before="120" w:after="120" w:line="240" w:lineRule="auto"/>
        <w:jc w:val="both"/>
        <w:rPr>
          <w:rFonts w:ascii="Times New Roman" w:hAnsi="Times New Roman" w:cs="Times New Roman"/>
          <w:sz w:val="28"/>
          <w:szCs w:val="28"/>
        </w:rPr>
      </w:pPr>
    </w:p>
    <w:p w14:paraId="445B78D7" w14:textId="0437AD78" w:rsidR="00747D91" w:rsidRDefault="00747D91" w:rsidP="0084310F">
      <w:pPr>
        <w:spacing w:before="120" w:after="120" w:line="240" w:lineRule="auto"/>
        <w:jc w:val="both"/>
        <w:rPr>
          <w:rFonts w:ascii="Times New Roman" w:hAnsi="Times New Roman" w:cs="Times New Roman"/>
          <w:sz w:val="28"/>
          <w:szCs w:val="28"/>
        </w:rPr>
      </w:pPr>
    </w:p>
    <w:p w14:paraId="67069481" w14:textId="027C16BF" w:rsidR="00747D91" w:rsidRDefault="00747D91" w:rsidP="0084310F">
      <w:pPr>
        <w:spacing w:before="120" w:after="120" w:line="240" w:lineRule="auto"/>
        <w:jc w:val="both"/>
        <w:rPr>
          <w:rFonts w:ascii="Times New Roman" w:hAnsi="Times New Roman" w:cs="Times New Roman"/>
          <w:sz w:val="28"/>
          <w:szCs w:val="28"/>
        </w:rPr>
      </w:pPr>
    </w:p>
    <w:p w14:paraId="6D8156DB" w14:textId="15EDF59E" w:rsidR="00747D91" w:rsidRDefault="00747D91" w:rsidP="0084310F">
      <w:pPr>
        <w:spacing w:before="120" w:after="120" w:line="240" w:lineRule="auto"/>
        <w:jc w:val="both"/>
        <w:rPr>
          <w:rFonts w:ascii="Times New Roman" w:hAnsi="Times New Roman" w:cs="Times New Roman"/>
          <w:sz w:val="28"/>
          <w:szCs w:val="28"/>
        </w:rPr>
      </w:pPr>
    </w:p>
    <w:p w14:paraId="64F461B9" w14:textId="0E55E04F" w:rsidR="00747D91" w:rsidRDefault="00747D91" w:rsidP="0084310F">
      <w:pPr>
        <w:spacing w:before="120" w:after="120" w:line="240" w:lineRule="auto"/>
        <w:jc w:val="both"/>
        <w:rPr>
          <w:rFonts w:ascii="Times New Roman" w:hAnsi="Times New Roman" w:cs="Times New Roman"/>
          <w:sz w:val="28"/>
          <w:szCs w:val="28"/>
        </w:rPr>
      </w:pPr>
    </w:p>
    <w:p w14:paraId="0F8AF1F9" w14:textId="60718491" w:rsidR="00747D91" w:rsidRDefault="00747D91" w:rsidP="0084310F">
      <w:pPr>
        <w:spacing w:before="120" w:after="120" w:line="240" w:lineRule="auto"/>
        <w:jc w:val="both"/>
        <w:rPr>
          <w:rFonts w:ascii="Times New Roman" w:hAnsi="Times New Roman" w:cs="Times New Roman"/>
          <w:sz w:val="28"/>
          <w:szCs w:val="28"/>
        </w:rPr>
      </w:pPr>
    </w:p>
    <w:p w14:paraId="7DF7A7D5" w14:textId="20EE8B92" w:rsidR="00747D91" w:rsidRDefault="00747D91" w:rsidP="0084310F">
      <w:pPr>
        <w:spacing w:before="120" w:after="120" w:line="240" w:lineRule="auto"/>
        <w:jc w:val="both"/>
        <w:rPr>
          <w:rFonts w:ascii="Times New Roman" w:hAnsi="Times New Roman" w:cs="Times New Roman"/>
          <w:sz w:val="28"/>
          <w:szCs w:val="28"/>
        </w:rPr>
      </w:pPr>
    </w:p>
    <w:p w14:paraId="7A6D16CF" w14:textId="4610FAEF" w:rsidR="00747D91" w:rsidRDefault="00747D91" w:rsidP="0084310F">
      <w:pPr>
        <w:spacing w:before="120" w:after="120" w:line="240" w:lineRule="auto"/>
        <w:jc w:val="both"/>
        <w:rPr>
          <w:rFonts w:ascii="Times New Roman" w:hAnsi="Times New Roman" w:cs="Times New Roman"/>
          <w:sz w:val="28"/>
          <w:szCs w:val="28"/>
        </w:rPr>
      </w:pPr>
    </w:p>
    <w:p w14:paraId="2EAB6723" w14:textId="4D7BB650" w:rsidR="00747D91" w:rsidRPr="00C33CA7" w:rsidRDefault="00747D91" w:rsidP="0084310F">
      <w:pPr>
        <w:spacing w:before="120" w:after="120" w:line="240" w:lineRule="auto"/>
        <w:jc w:val="both"/>
        <w:rPr>
          <w:rFonts w:ascii="Times New Roman" w:hAnsi="Times New Roman" w:cs="Times New Roman"/>
          <w:sz w:val="28"/>
          <w:szCs w:val="28"/>
        </w:rPr>
      </w:pPr>
    </w:p>
    <w:p w14:paraId="597587CD" w14:textId="77777777" w:rsidR="004F32B5" w:rsidRPr="00C33CA7" w:rsidRDefault="004F32B5" w:rsidP="0084310F">
      <w:pPr>
        <w:spacing w:before="120" w:after="120" w:line="240" w:lineRule="auto"/>
        <w:jc w:val="center"/>
        <w:rPr>
          <w:rFonts w:ascii="Times New Roman" w:hAnsi="Times New Roman" w:cs="Times New Roman"/>
          <w:b/>
          <w:sz w:val="36"/>
          <w:szCs w:val="28"/>
          <w:u w:val="single"/>
        </w:rPr>
      </w:pPr>
      <w:r w:rsidRPr="00C33CA7">
        <w:rPr>
          <w:rFonts w:ascii="Times New Roman" w:hAnsi="Times New Roman" w:cs="Times New Roman"/>
          <w:b/>
          <w:sz w:val="36"/>
          <w:szCs w:val="28"/>
          <w:u w:val="single"/>
        </w:rPr>
        <w:t xml:space="preserve">I-AVIS D’APPEL </w:t>
      </w:r>
      <w:r w:rsidR="00AA7BA7" w:rsidRPr="00C33CA7">
        <w:rPr>
          <w:rFonts w:ascii="Times New Roman" w:hAnsi="Times New Roman" w:cs="Times New Roman"/>
          <w:b/>
          <w:sz w:val="36"/>
          <w:szCs w:val="28"/>
          <w:u w:val="single"/>
        </w:rPr>
        <w:t>A CONCURRENCE</w:t>
      </w:r>
    </w:p>
    <w:p w14:paraId="02BB7FD2" w14:textId="77777777" w:rsidR="00DB2FB7" w:rsidRPr="00C33CA7" w:rsidRDefault="00DB2FB7" w:rsidP="00BE5EA2">
      <w:pPr>
        <w:spacing w:before="120" w:after="120" w:line="276" w:lineRule="auto"/>
        <w:jc w:val="center"/>
        <w:rPr>
          <w:rFonts w:ascii="Times New Roman" w:hAnsi="Times New Roman" w:cs="Times New Roman"/>
          <w:b/>
          <w:sz w:val="36"/>
          <w:szCs w:val="28"/>
          <w:u w:val="single"/>
        </w:rPr>
      </w:pPr>
    </w:p>
    <w:p w14:paraId="0CE7A422"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1</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Objet de l’acquisition</w:t>
      </w:r>
    </w:p>
    <w:p w14:paraId="2D906BF8" w14:textId="225F47E8"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Le présent appel à </w:t>
      </w:r>
      <w:r w:rsidR="00AA7BA7" w:rsidRPr="00747D91">
        <w:rPr>
          <w:rFonts w:ascii="Times New Roman" w:hAnsi="Times New Roman" w:cs="Times New Roman"/>
          <w:sz w:val="26"/>
          <w:szCs w:val="26"/>
        </w:rPr>
        <w:t>concurrence</w:t>
      </w:r>
      <w:r w:rsidRPr="00747D91">
        <w:rPr>
          <w:rFonts w:ascii="Times New Roman" w:hAnsi="Times New Roman" w:cs="Times New Roman"/>
          <w:sz w:val="26"/>
          <w:szCs w:val="26"/>
        </w:rPr>
        <w:t xml:space="preserve"> a pour objet l’acquisition et l’installation de </w:t>
      </w:r>
      <w:r w:rsidR="000161A8" w:rsidRPr="00747D91">
        <w:rPr>
          <w:rFonts w:ascii="Times New Roman" w:hAnsi="Times New Roman" w:cs="Times New Roman"/>
          <w:sz w:val="26"/>
          <w:szCs w:val="26"/>
        </w:rPr>
        <w:t>kits</w:t>
      </w:r>
      <w:r w:rsidRPr="00747D91">
        <w:rPr>
          <w:rFonts w:ascii="Times New Roman" w:hAnsi="Times New Roman" w:cs="Times New Roman"/>
          <w:sz w:val="26"/>
          <w:szCs w:val="26"/>
        </w:rPr>
        <w:t xml:space="preserve"> solaires au profit</w:t>
      </w:r>
      <w:r w:rsidR="008652C5">
        <w:rPr>
          <w:rFonts w:ascii="Times New Roman" w:hAnsi="Times New Roman" w:cs="Times New Roman"/>
          <w:sz w:val="26"/>
          <w:szCs w:val="26"/>
        </w:rPr>
        <w:t xml:space="preserve"> d</w:t>
      </w:r>
      <w:r w:rsidR="0068486C">
        <w:rPr>
          <w:rFonts w:ascii="Times New Roman" w:hAnsi="Times New Roman" w:cs="Times New Roman"/>
          <w:sz w:val="26"/>
          <w:szCs w:val="26"/>
        </w:rPr>
        <w:t>e</w:t>
      </w:r>
      <w:r w:rsidR="008652C5">
        <w:rPr>
          <w:rFonts w:ascii="Times New Roman" w:hAnsi="Times New Roman" w:cs="Times New Roman"/>
          <w:sz w:val="26"/>
          <w:szCs w:val="26"/>
        </w:rPr>
        <w:t xml:space="preserve"> studio Yafa et/ou</w:t>
      </w:r>
      <w:r w:rsidRPr="00747D91">
        <w:rPr>
          <w:rFonts w:ascii="Times New Roman" w:hAnsi="Times New Roman" w:cs="Times New Roman"/>
          <w:sz w:val="26"/>
          <w:szCs w:val="26"/>
        </w:rPr>
        <w:t xml:space="preserve"> des radios partenaires d</w:t>
      </w:r>
      <w:r w:rsidR="0068486C">
        <w:rPr>
          <w:rFonts w:ascii="Times New Roman" w:hAnsi="Times New Roman" w:cs="Times New Roman"/>
          <w:sz w:val="26"/>
          <w:szCs w:val="26"/>
        </w:rPr>
        <w:t>e</w:t>
      </w:r>
      <w:r w:rsidRPr="00747D91">
        <w:rPr>
          <w:rFonts w:ascii="Times New Roman" w:hAnsi="Times New Roman" w:cs="Times New Roman"/>
          <w:sz w:val="26"/>
          <w:szCs w:val="26"/>
        </w:rPr>
        <w:t xml:space="preserve"> Studio Yafa de la Fondation Hirondelle/ Burkina Faso</w:t>
      </w:r>
    </w:p>
    <w:p w14:paraId="188AC4BD" w14:textId="77777777" w:rsidR="004F32B5" w:rsidRPr="00747D91" w:rsidRDefault="004F32B5" w:rsidP="00BE5EA2">
      <w:pPr>
        <w:spacing w:after="0" w:line="276" w:lineRule="auto"/>
        <w:jc w:val="both"/>
        <w:rPr>
          <w:rFonts w:ascii="Times New Roman" w:hAnsi="Times New Roman" w:cs="Times New Roman"/>
          <w:sz w:val="26"/>
          <w:szCs w:val="26"/>
        </w:rPr>
      </w:pPr>
    </w:p>
    <w:p w14:paraId="1EAA509E"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2</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Présentation de l’offre</w:t>
      </w:r>
    </w:p>
    <w:p w14:paraId="06E37B98" w14:textId="562348F0"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Studio Yafa de la Fondation Hirondelle/ Burkina Faso invite, par le présent Appel à </w:t>
      </w:r>
      <w:r w:rsidR="00AA7BA7" w:rsidRPr="00747D91">
        <w:rPr>
          <w:rFonts w:ascii="Times New Roman" w:hAnsi="Times New Roman" w:cs="Times New Roman"/>
          <w:sz w:val="26"/>
          <w:szCs w:val="26"/>
        </w:rPr>
        <w:t>concurrence</w:t>
      </w:r>
      <w:r w:rsidRPr="00747D91">
        <w:rPr>
          <w:rFonts w:ascii="Times New Roman" w:hAnsi="Times New Roman" w:cs="Times New Roman"/>
          <w:sz w:val="26"/>
          <w:szCs w:val="26"/>
        </w:rPr>
        <w:t>, les soumissionnaires admis à concourir à présenter leur offre sous pli fermé pour l’acquisition et l’installation d</w:t>
      </w:r>
      <w:r w:rsidR="008652C5">
        <w:rPr>
          <w:rFonts w:ascii="Times New Roman" w:hAnsi="Times New Roman" w:cs="Times New Roman"/>
          <w:sz w:val="26"/>
          <w:szCs w:val="26"/>
        </w:rPr>
        <w:t>’un</w:t>
      </w:r>
      <w:r w:rsidRPr="00747D91">
        <w:rPr>
          <w:rFonts w:ascii="Times New Roman" w:hAnsi="Times New Roman" w:cs="Times New Roman"/>
          <w:sz w:val="26"/>
          <w:szCs w:val="26"/>
        </w:rPr>
        <w:t xml:space="preserve"> </w:t>
      </w:r>
      <w:r w:rsidR="008652C5">
        <w:rPr>
          <w:rFonts w:ascii="Times New Roman" w:hAnsi="Times New Roman" w:cs="Times New Roman"/>
          <w:sz w:val="26"/>
          <w:szCs w:val="26"/>
        </w:rPr>
        <w:t xml:space="preserve">à vingt </w:t>
      </w:r>
      <w:r w:rsidR="000161A8" w:rsidRPr="00747D91">
        <w:rPr>
          <w:rFonts w:ascii="Times New Roman" w:hAnsi="Times New Roman" w:cs="Times New Roman"/>
          <w:sz w:val="26"/>
          <w:szCs w:val="26"/>
        </w:rPr>
        <w:t>kit</w:t>
      </w:r>
      <w:r w:rsidR="008652C5">
        <w:rPr>
          <w:rFonts w:ascii="Times New Roman" w:hAnsi="Times New Roman" w:cs="Times New Roman"/>
          <w:sz w:val="26"/>
          <w:szCs w:val="26"/>
        </w:rPr>
        <w:t>s</w:t>
      </w:r>
      <w:r w:rsidRPr="00747D91">
        <w:rPr>
          <w:rFonts w:ascii="Times New Roman" w:hAnsi="Times New Roman" w:cs="Times New Roman"/>
          <w:sz w:val="26"/>
          <w:szCs w:val="26"/>
        </w:rPr>
        <w:t xml:space="preserve"> solaire</w:t>
      </w:r>
      <w:r w:rsidR="008652C5">
        <w:rPr>
          <w:rFonts w:ascii="Times New Roman" w:hAnsi="Times New Roman" w:cs="Times New Roman"/>
          <w:sz w:val="26"/>
          <w:szCs w:val="26"/>
        </w:rPr>
        <w:t>s</w:t>
      </w:r>
      <w:r w:rsidRPr="00747D91">
        <w:rPr>
          <w:rFonts w:ascii="Times New Roman" w:hAnsi="Times New Roman" w:cs="Times New Roman"/>
          <w:sz w:val="26"/>
          <w:szCs w:val="26"/>
        </w:rPr>
        <w:t xml:space="preserve"> au profit des radios partenaires </w:t>
      </w:r>
      <w:r w:rsidR="00DA4536">
        <w:rPr>
          <w:rFonts w:ascii="Times New Roman" w:hAnsi="Times New Roman" w:cs="Times New Roman"/>
          <w:sz w:val="26"/>
          <w:szCs w:val="26"/>
        </w:rPr>
        <w:t>de</w:t>
      </w:r>
      <w:r w:rsidRPr="00747D91">
        <w:rPr>
          <w:rFonts w:ascii="Times New Roman" w:hAnsi="Times New Roman" w:cs="Times New Roman"/>
          <w:sz w:val="26"/>
          <w:szCs w:val="26"/>
        </w:rPr>
        <w:t xml:space="preserve"> Studio Yafa de la Fondation Hirondelle/ Burkina Faso.</w:t>
      </w:r>
    </w:p>
    <w:p w14:paraId="6009208D" w14:textId="77777777" w:rsidR="004F32B5" w:rsidRPr="00747D91" w:rsidRDefault="004F32B5" w:rsidP="00BE5EA2">
      <w:pPr>
        <w:spacing w:after="0" w:line="276" w:lineRule="auto"/>
        <w:jc w:val="both"/>
        <w:rPr>
          <w:rFonts w:ascii="Times New Roman" w:hAnsi="Times New Roman" w:cs="Times New Roman"/>
          <w:sz w:val="26"/>
          <w:szCs w:val="26"/>
        </w:rPr>
      </w:pPr>
    </w:p>
    <w:p w14:paraId="5932B31D"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3</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Consistance du lot</w:t>
      </w:r>
    </w:p>
    <w:p w14:paraId="090E3CF9"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Le dossier est constitué d’un seul lot indivisible.</w:t>
      </w:r>
    </w:p>
    <w:p w14:paraId="0245E358" w14:textId="77777777" w:rsidR="004F32B5" w:rsidRPr="00747D91" w:rsidRDefault="004F32B5" w:rsidP="00BE5EA2">
      <w:pPr>
        <w:spacing w:after="0" w:line="276" w:lineRule="auto"/>
        <w:jc w:val="both"/>
        <w:rPr>
          <w:rFonts w:ascii="Times New Roman" w:hAnsi="Times New Roman" w:cs="Times New Roman"/>
          <w:sz w:val="26"/>
          <w:szCs w:val="26"/>
        </w:rPr>
      </w:pPr>
    </w:p>
    <w:p w14:paraId="4E2F5400"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4</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Compétence des participants</w:t>
      </w:r>
    </w:p>
    <w:p w14:paraId="08B66437"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La participation à la concurrence est ouverte à toutes les entreprises spécialisées dans le domaine ayant les capacités techniques requises et n’étant pas, sous le coup d’une suspension ou d’une interdiction d’exercice.</w:t>
      </w:r>
    </w:p>
    <w:p w14:paraId="582F3EC9" w14:textId="77777777" w:rsidR="004F32B5" w:rsidRPr="00747D91" w:rsidRDefault="004F32B5" w:rsidP="00BE5EA2">
      <w:pPr>
        <w:spacing w:after="0" w:line="276" w:lineRule="auto"/>
        <w:jc w:val="both"/>
        <w:rPr>
          <w:rFonts w:ascii="Times New Roman" w:hAnsi="Times New Roman" w:cs="Times New Roman"/>
          <w:sz w:val="26"/>
          <w:szCs w:val="26"/>
        </w:rPr>
      </w:pPr>
    </w:p>
    <w:p w14:paraId="278896B0"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5</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Délai d’exécution</w:t>
      </w:r>
    </w:p>
    <w:p w14:paraId="3E09A678" w14:textId="4E90D7F6"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Le </w:t>
      </w:r>
      <w:r w:rsidR="008652C5" w:rsidRPr="008652C5">
        <w:rPr>
          <w:rFonts w:ascii="Times New Roman" w:hAnsi="Times New Roman" w:cs="Times New Roman"/>
          <w:sz w:val="26"/>
          <w:szCs w:val="26"/>
        </w:rPr>
        <w:t>contrat cadre couvrira la période du 1er juillet 2026 au 30 juin 2027 et renouvelable une seule fois</w:t>
      </w:r>
      <w:r w:rsidR="00F75D13">
        <w:rPr>
          <w:rFonts w:ascii="Times New Roman" w:hAnsi="Times New Roman" w:cs="Times New Roman"/>
          <w:sz w:val="26"/>
          <w:szCs w:val="26"/>
        </w:rPr>
        <w:t xml:space="preserve">. </w:t>
      </w:r>
    </w:p>
    <w:p w14:paraId="13441CD8" w14:textId="77777777" w:rsidR="004F32B5" w:rsidRPr="00747D91" w:rsidRDefault="004F32B5" w:rsidP="00BE5EA2">
      <w:pPr>
        <w:spacing w:after="0" w:line="276" w:lineRule="auto"/>
        <w:jc w:val="both"/>
        <w:rPr>
          <w:rFonts w:ascii="Times New Roman" w:hAnsi="Times New Roman" w:cs="Times New Roman"/>
          <w:sz w:val="26"/>
          <w:szCs w:val="26"/>
        </w:rPr>
      </w:pPr>
    </w:p>
    <w:p w14:paraId="37133661"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6</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Conditions de participation</w:t>
      </w:r>
      <w:r w:rsidRPr="00747D91">
        <w:rPr>
          <w:rFonts w:ascii="Times New Roman" w:hAnsi="Times New Roman" w:cs="Times New Roman"/>
          <w:sz w:val="26"/>
          <w:szCs w:val="26"/>
        </w:rPr>
        <w:t xml:space="preserve"> </w:t>
      </w:r>
    </w:p>
    <w:p w14:paraId="7719EBA5"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Les soumissionnaires joindront, à leurs offres les pièces administratives suivantes : </w:t>
      </w:r>
    </w:p>
    <w:p w14:paraId="387212ED" w14:textId="77777777" w:rsidR="004F32B5" w:rsidRPr="00747D91" w:rsidRDefault="004F32B5" w:rsidP="00BE5EA2">
      <w:pPr>
        <w:pStyle w:val="Paragraphedeliste"/>
        <w:numPr>
          <w:ilvl w:val="0"/>
          <w:numId w:val="5"/>
        </w:numPr>
        <w:spacing w:after="0" w:line="276" w:lineRule="auto"/>
        <w:ind w:left="714" w:hanging="357"/>
        <w:jc w:val="both"/>
        <w:rPr>
          <w:rFonts w:ascii="Times New Roman" w:hAnsi="Times New Roman" w:cs="Times New Roman"/>
          <w:sz w:val="26"/>
          <w:szCs w:val="26"/>
        </w:rPr>
      </w:pPr>
      <w:r w:rsidRPr="00747D91">
        <w:rPr>
          <w:rFonts w:ascii="Times New Roman" w:hAnsi="Times New Roman" w:cs="Times New Roman"/>
          <w:sz w:val="26"/>
          <w:szCs w:val="26"/>
        </w:rPr>
        <w:t xml:space="preserve">un document attestant que le soumissionnaire ne se trouve dans aucune des situations suivantes : faillite, suspension de paiement et établi conformément à la législation ou à la pratique nationale du pays de la société datant de moins de trois mois ; </w:t>
      </w:r>
    </w:p>
    <w:p w14:paraId="0B4CDCDA" w14:textId="77777777" w:rsidR="004F32B5" w:rsidRPr="00747D91" w:rsidRDefault="004F32B5" w:rsidP="00BE5EA2">
      <w:pPr>
        <w:pStyle w:val="Paragraphedeliste"/>
        <w:numPr>
          <w:ilvl w:val="0"/>
          <w:numId w:val="5"/>
        </w:numPr>
        <w:spacing w:after="0" w:line="276" w:lineRule="auto"/>
        <w:ind w:left="714" w:hanging="357"/>
        <w:jc w:val="both"/>
        <w:rPr>
          <w:rFonts w:ascii="Times New Roman" w:hAnsi="Times New Roman" w:cs="Times New Roman"/>
          <w:sz w:val="26"/>
          <w:szCs w:val="26"/>
        </w:rPr>
      </w:pPr>
      <w:r w:rsidRPr="00747D91">
        <w:rPr>
          <w:rFonts w:ascii="Times New Roman" w:hAnsi="Times New Roman" w:cs="Times New Roman"/>
          <w:sz w:val="26"/>
          <w:szCs w:val="26"/>
        </w:rPr>
        <w:t>une attestation originale justifiant que le soumissionnaire est à jour vis-à-vis du fisc jusqu’au dernier trimestre échu à la date de dépôt des offres ;</w:t>
      </w:r>
    </w:p>
    <w:p w14:paraId="1EC14700" w14:textId="77777777" w:rsidR="004F32B5" w:rsidRPr="00747D91" w:rsidRDefault="004F32B5" w:rsidP="00BE5EA2">
      <w:pPr>
        <w:pStyle w:val="Paragraphedeliste"/>
        <w:numPr>
          <w:ilvl w:val="0"/>
          <w:numId w:val="5"/>
        </w:numPr>
        <w:spacing w:after="0" w:line="276" w:lineRule="auto"/>
        <w:ind w:left="714" w:hanging="357"/>
        <w:jc w:val="both"/>
        <w:rPr>
          <w:rFonts w:ascii="Times New Roman" w:hAnsi="Times New Roman" w:cs="Times New Roman"/>
          <w:sz w:val="26"/>
          <w:szCs w:val="26"/>
        </w:rPr>
      </w:pPr>
      <w:r w:rsidRPr="00747D91">
        <w:rPr>
          <w:rFonts w:ascii="Times New Roman" w:hAnsi="Times New Roman" w:cs="Times New Roman"/>
          <w:sz w:val="26"/>
          <w:szCs w:val="26"/>
        </w:rPr>
        <w:t xml:space="preserve">une attestation originale de la Sécurité Sociale prouvant que le soumissionnaire est à jour vis-à-vis de la législation du travail jusqu’au dernier trimestre échu à la date de dépôt des offres ; </w:t>
      </w:r>
    </w:p>
    <w:p w14:paraId="77CDA07D" w14:textId="77777777" w:rsidR="004F32B5" w:rsidRPr="00747D91" w:rsidRDefault="004F32B5" w:rsidP="00BE5EA2">
      <w:pPr>
        <w:pStyle w:val="Paragraphedeliste"/>
        <w:numPr>
          <w:ilvl w:val="0"/>
          <w:numId w:val="5"/>
        </w:numPr>
        <w:spacing w:after="0" w:line="276" w:lineRule="auto"/>
        <w:ind w:left="714" w:hanging="357"/>
        <w:jc w:val="both"/>
        <w:rPr>
          <w:rFonts w:ascii="Times New Roman" w:hAnsi="Times New Roman" w:cs="Times New Roman"/>
          <w:sz w:val="26"/>
          <w:szCs w:val="26"/>
        </w:rPr>
      </w:pPr>
      <w:r w:rsidRPr="00747D91">
        <w:rPr>
          <w:rFonts w:ascii="Times New Roman" w:hAnsi="Times New Roman" w:cs="Times New Roman"/>
          <w:sz w:val="26"/>
          <w:szCs w:val="26"/>
        </w:rPr>
        <w:t>une attestation d’inscription au registre du commerce et du crédit mobilier (RCCM) conformément à la législation ou à la pratique nationale du soumissionnaire.</w:t>
      </w:r>
    </w:p>
    <w:p w14:paraId="6C72B706" w14:textId="77777777" w:rsidR="004F32B5" w:rsidRPr="00747D91" w:rsidRDefault="004F32B5" w:rsidP="00BE5EA2">
      <w:pPr>
        <w:spacing w:after="0" w:line="276" w:lineRule="auto"/>
        <w:jc w:val="both"/>
        <w:rPr>
          <w:rFonts w:ascii="Times New Roman" w:hAnsi="Times New Roman" w:cs="Times New Roman"/>
          <w:b/>
          <w:bCs/>
          <w:sz w:val="26"/>
          <w:szCs w:val="26"/>
        </w:rPr>
      </w:pPr>
    </w:p>
    <w:p w14:paraId="07E4400B"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7</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Délai de dépôt des offres</w:t>
      </w:r>
    </w:p>
    <w:p w14:paraId="5A7997F9" w14:textId="4403C36D" w:rsidR="004F32B5" w:rsidRPr="00E3461B"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 Les offres rédigées en langue française devront parvenir </w:t>
      </w:r>
      <w:r w:rsidR="008652C5">
        <w:rPr>
          <w:rFonts w:ascii="Times New Roman" w:hAnsi="Times New Roman" w:cs="Times New Roman"/>
          <w:sz w:val="26"/>
          <w:szCs w:val="26"/>
        </w:rPr>
        <w:t xml:space="preserve">sous pli </w:t>
      </w:r>
      <w:r w:rsidR="008652C5" w:rsidRPr="008652C5">
        <w:rPr>
          <w:rFonts w:ascii="Times New Roman" w:hAnsi="Times New Roman" w:cs="Times New Roman"/>
          <w:sz w:val="26"/>
          <w:szCs w:val="26"/>
        </w:rPr>
        <w:t>à Ouagadougou, Ex secteur 15 ; BP : 36 Ouaga Kossyam 10010 Ouaga 2000 BURKINA FASO au plus tard le 8 juin 2026 à 17H TU</w:t>
      </w:r>
      <w:r w:rsidRPr="00747D91">
        <w:rPr>
          <w:rFonts w:ascii="Times New Roman" w:hAnsi="Times New Roman" w:cs="Times New Roman"/>
          <w:sz w:val="26"/>
          <w:szCs w:val="26"/>
        </w:rPr>
        <w:t>.</w:t>
      </w:r>
      <w:r w:rsidR="0064729F">
        <w:rPr>
          <w:rFonts w:ascii="Times New Roman" w:hAnsi="Times New Roman" w:cs="Times New Roman"/>
          <w:sz w:val="26"/>
          <w:szCs w:val="26"/>
        </w:rPr>
        <w:t xml:space="preserve"> La localisation GPS est recevable au </w:t>
      </w:r>
      <w:r w:rsidR="0064729F" w:rsidRPr="000B11C1">
        <w:rPr>
          <w:rFonts w:ascii="Times New Roman" w:hAnsi="Times New Roman" w:cs="Times New Roman"/>
          <w:sz w:val="26"/>
          <w:szCs w:val="26"/>
          <w:lang w:val="fr-CH"/>
        </w:rPr>
        <w:t>76 87 69 78.</w:t>
      </w:r>
    </w:p>
    <w:p w14:paraId="05C80B38" w14:textId="77777777" w:rsidR="004F32B5" w:rsidRPr="00747D91" w:rsidRDefault="004F32B5" w:rsidP="00BE5EA2">
      <w:pPr>
        <w:spacing w:after="0" w:line="276" w:lineRule="auto"/>
        <w:jc w:val="both"/>
        <w:rPr>
          <w:rFonts w:ascii="Times New Roman" w:hAnsi="Times New Roman" w:cs="Times New Roman"/>
          <w:sz w:val="26"/>
          <w:szCs w:val="26"/>
        </w:rPr>
      </w:pPr>
    </w:p>
    <w:p w14:paraId="66631C10" w14:textId="77777777" w:rsidR="004F32B5" w:rsidRPr="00747D91" w:rsidRDefault="004F32B5" w:rsidP="00BE5EA2">
      <w:pPr>
        <w:spacing w:after="0" w:line="276" w:lineRule="auto"/>
        <w:jc w:val="both"/>
        <w:rPr>
          <w:rFonts w:ascii="Times New Roman" w:hAnsi="Times New Roman" w:cs="Times New Roman"/>
          <w:b/>
          <w:bCs/>
          <w:sz w:val="26"/>
          <w:szCs w:val="26"/>
        </w:rPr>
      </w:pPr>
      <w:r w:rsidRPr="00747D91">
        <w:rPr>
          <w:rFonts w:ascii="Times New Roman" w:hAnsi="Times New Roman" w:cs="Times New Roman"/>
          <w:b/>
          <w:bCs/>
          <w:sz w:val="26"/>
          <w:szCs w:val="26"/>
        </w:rPr>
        <w:t xml:space="preserve">Article 8- </w:t>
      </w:r>
      <w:r w:rsidRPr="00747D91">
        <w:rPr>
          <w:rFonts w:ascii="Times New Roman" w:hAnsi="Times New Roman" w:cs="Times New Roman"/>
          <w:i/>
          <w:iCs/>
          <w:sz w:val="26"/>
          <w:szCs w:val="26"/>
        </w:rPr>
        <w:t>Ouverture des plis</w:t>
      </w:r>
    </w:p>
    <w:p w14:paraId="03387EEA" w14:textId="22CD7AA5"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L’ouverture des plis se fera en interne par les membres de la commission au sein d</w:t>
      </w:r>
      <w:r w:rsidR="00E3461B">
        <w:rPr>
          <w:rFonts w:ascii="Times New Roman" w:hAnsi="Times New Roman" w:cs="Times New Roman"/>
          <w:sz w:val="26"/>
          <w:szCs w:val="26"/>
        </w:rPr>
        <w:t>e</w:t>
      </w:r>
      <w:r w:rsidRPr="00747D91">
        <w:rPr>
          <w:rFonts w:ascii="Times New Roman" w:hAnsi="Times New Roman" w:cs="Times New Roman"/>
          <w:sz w:val="26"/>
          <w:szCs w:val="26"/>
        </w:rPr>
        <w:t xml:space="preserve"> Studio Yafa/Fondation Hirondelle.</w:t>
      </w:r>
    </w:p>
    <w:p w14:paraId="4DE4ABE6" w14:textId="77777777" w:rsidR="0084310F" w:rsidRPr="00747D91" w:rsidRDefault="0084310F" w:rsidP="00BE5EA2">
      <w:pPr>
        <w:spacing w:after="0" w:line="276" w:lineRule="auto"/>
        <w:jc w:val="both"/>
        <w:rPr>
          <w:rFonts w:ascii="Times New Roman" w:hAnsi="Times New Roman" w:cs="Times New Roman"/>
          <w:sz w:val="26"/>
          <w:szCs w:val="26"/>
        </w:rPr>
      </w:pPr>
    </w:p>
    <w:p w14:paraId="58A368FA" w14:textId="77777777" w:rsidR="004F32B5" w:rsidRPr="00747D91" w:rsidRDefault="004F32B5" w:rsidP="00BE5EA2">
      <w:pPr>
        <w:spacing w:after="0" w:line="276" w:lineRule="auto"/>
        <w:jc w:val="both"/>
        <w:rPr>
          <w:rFonts w:ascii="Times New Roman" w:hAnsi="Times New Roman" w:cs="Times New Roman"/>
          <w:b/>
          <w:bCs/>
          <w:sz w:val="26"/>
          <w:szCs w:val="26"/>
        </w:rPr>
      </w:pPr>
      <w:r w:rsidRPr="00747D91">
        <w:rPr>
          <w:rFonts w:ascii="Times New Roman" w:hAnsi="Times New Roman" w:cs="Times New Roman"/>
          <w:b/>
          <w:bCs/>
          <w:sz w:val="26"/>
          <w:szCs w:val="26"/>
        </w:rPr>
        <w:t xml:space="preserve">Article 9- </w:t>
      </w:r>
      <w:r w:rsidRPr="00747D91">
        <w:rPr>
          <w:rFonts w:ascii="Times New Roman" w:hAnsi="Times New Roman" w:cs="Times New Roman"/>
          <w:i/>
          <w:iCs/>
          <w:sz w:val="26"/>
          <w:szCs w:val="26"/>
        </w:rPr>
        <w:t>Validité des offres</w:t>
      </w:r>
    </w:p>
    <w:p w14:paraId="0FFF112B"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La validité des offres devra être de cent vingt (120) jours calendaires à compter de la date limite de remise des offres. Durant cette période, aucun changement de prix ne sera autorisé. </w:t>
      </w:r>
    </w:p>
    <w:p w14:paraId="47426A00" w14:textId="77777777" w:rsidR="004F32B5" w:rsidRPr="00747D91" w:rsidRDefault="004F32B5" w:rsidP="00BE5EA2">
      <w:pPr>
        <w:widowControl w:val="0"/>
        <w:autoSpaceDE w:val="0"/>
        <w:autoSpaceDN w:val="0"/>
        <w:adjustRightInd w:val="0"/>
        <w:spacing w:before="7" w:after="0" w:line="276" w:lineRule="auto"/>
        <w:ind w:right="42" w:firstLine="709"/>
        <w:jc w:val="both"/>
        <w:rPr>
          <w:rFonts w:ascii="Times New Roman" w:hAnsi="Times New Roman" w:cs="Times New Roman"/>
          <w:sz w:val="26"/>
          <w:szCs w:val="26"/>
        </w:rPr>
      </w:pPr>
    </w:p>
    <w:p w14:paraId="59E9517F" w14:textId="77777777" w:rsidR="004F32B5" w:rsidRPr="00747D91" w:rsidRDefault="004F32B5" w:rsidP="00BE5EA2">
      <w:pPr>
        <w:spacing w:after="0" w:line="276" w:lineRule="auto"/>
        <w:jc w:val="both"/>
        <w:rPr>
          <w:rFonts w:ascii="Times New Roman" w:hAnsi="Times New Roman" w:cs="Times New Roman"/>
          <w:b/>
          <w:bCs/>
          <w:sz w:val="26"/>
          <w:szCs w:val="26"/>
        </w:rPr>
      </w:pPr>
      <w:r w:rsidRPr="00747D91">
        <w:rPr>
          <w:rFonts w:ascii="Times New Roman" w:hAnsi="Times New Roman" w:cs="Times New Roman"/>
          <w:b/>
          <w:bCs/>
          <w:sz w:val="26"/>
          <w:szCs w:val="26"/>
        </w:rPr>
        <w:t xml:space="preserve">Article 10- </w:t>
      </w:r>
      <w:r w:rsidRPr="00747D91">
        <w:rPr>
          <w:rFonts w:ascii="Times New Roman" w:hAnsi="Times New Roman" w:cs="Times New Roman"/>
          <w:i/>
          <w:iCs/>
          <w:sz w:val="26"/>
          <w:szCs w:val="26"/>
        </w:rPr>
        <w:t>Origine des équipements</w:t>
      </w:r>
    </w:p>
    <w:p w14:paraId="66E86A9F"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Les soumissionnaires doivent indiquer avec preuve à l’appui, l’origine du matériel proposé. </w:t>
      </w:r>
    </w:p>
    <w:p w14:paraId="7D4F4EC4"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i/>
          <w:iCs/>
          <w:sz w:val="26"/>
          <w:szCs w:val="26"/>
          <w:u w:val="single"/>
        </w:rPr>
        <w:t>NB</w:t>
      </w:r>
      <w:r w:rsidRPr="00747D91">
        <w:rPr>
          <w:rFonts w:ascii="Times New Roman" w:hAnsi="Times New Roman" w:cs="Times New Roman"/>
          <w:sz w:val="26"/>
          <w:szCs w:val="26"/>
        </w:rPr>
        <w:t> : l’origine du matériel, et des services connexes est distincte de la nationalité du soumissionnaire.</w:t>
      </w:r>
    </w:p>
    <w:p w14:paraId="668DC2D1" w14:textId="77777777" w:rsidR="004F32B5" w:rsidRPr="00747D91" w:rsidRDefault="004F32B5" w:rsidP="00BE5EA2">
      <w:pPr>
        <w:widowControl w:val="0"/>
        <w:autoSpaceDE w:val="0"/>
        <w:autoSpaceDN w:val="0"/>
        <w:adjustRightInd w:val="0"/>
        <w:spacing w:before="7" w:after="0" w:line="276" w:lineRule="auto"/>
        <w:ind w:right="42" w:firstLine="709"/>
        <w:jc w:val="both"/>
        <w:rPr>
          <w:rFonts w:ascii="Times New Roman" w:hAnsi="Times New Roman" w:cs="Times New Roman"/>
          <w:sz w:val="26"/>
          <w:szCs w:val="26"/>
        </w:rPr>
      </w:pPr>
    </w:p>
    <w:p w14:paraId="6777B174" w14:textId="77777777" w:rsidR="004F32B5" w:rsidRPr="00747D91" w:rsidRDefault="004F32B5" w:rsidP="00BE5EA2">
      <w:pPr>
        <w:spacing w:after="0" w:line="276" w:lineRule="auto"/>
        <w:jc w:val="both"/>
        <w:rPr>
          <w:rFonts w:ascii="Times New Roman" w:hAnsi="Times New Roman" w:cs="Times New Roman"/>
          <w:b/>
          <w:bCs/>
          <w:sz w:val="26"/>
          <w:szCs w:val="26"/>
        </w:rPr>
      </w:pPr>
      <w:r w:rsidRPr="00747D91">
        <w:rPr>
          <w:rFonts w:ascii="Times New Roman" w:hAnsi="Times New Roman" w:cs="Times New Roman"/>
          <w:b/>
          <w:bCs/>
          <w:sz w:val="26"/>
          <w:szCs w:val="26"/>
        </w:rPr>
        <w:t xml:space="preserve">Article 11- </w:t>
      </w:r>
      <w:r w:rsidRPr="00747D91">
        <w:rPr>
          <w:rFonts w:ascii="Times New Roman" w:hAnsi="Times New Roman" w:cs="Times New Roman"/>
          <w:i/>
          <w:iCs/>
          <w:sz w:val="26"/>
          <w:szCs w:val="26"/>
        </w:rPr>
        <w:t>Composition de l’offre</w:t>
      </w:r>
    </w:p>
    <w:p w14:paraId="75DF8DB2" w14:textId="77777777" w:rsidR="004F32B5" w:rsidRPr="00747D91" w:rsidRDefault="004F32B5" w:rsidP="00BE5EA2">
      <w:pPr>
        <w:widowControl w:val="0"/>
        <w:autoSpaceDE w:val="0"/>
        <w:autoSpaceDN w:val="0"/>
        <w:adjustRightInd w:val="0"/>
        <w:spacing w:after="120" w:line="276" w:lineRule="auto"/>
        <w:ind w:right="42"/>
        <w:jc w:val="both"/>
        <w:rPr>
          <w:rFonts w:ascii="Times New Roman" w:hAnsi="Times New Roman" w:cs="Times New Roman"/>
          <w:sz w:val="26"/>
          <w:szCs w:val="26"/>
        </w:rPr>
      </w:pPr>
      <w:r w:rsidRPr="00747D91">
        <w:rPr>
          <w:rFonts w:ascii="Times New Roman" w:hAnsi="Times New Roman" w:cs="Times New Roman"/>
          <w:sz w:val="26"/>
          <w:szCs w:val="26"/>
        </w:rPr>
        <w:t>L’offre préparée par le soumissionnaire comprendra une offre technique et une offre financière.</w:t>
      </w:r>
    </w:p>
    <w:p w14:paraId="1C4BEEB6" w14:textId="77777777" w:rsidR="004F32B5" w:rsidRPr="00747D91" w:rsidRDefault="004F32B5" w:rsidP="00BE5EA2">
      <w:pPr>
        <w:widowControl w:val="0"/>
        <w:autoSpaceDE w:val="0"/>
        <w:autoSpaceDN w:val="0"/>
        <w:adjustRightInd w:val="0"/>
        <w:spacing w:after="120" w:line="276" w:lineRule="auto"/>
        <w:ind w:right="-20"/>
        <w:jc w:val="both"/>
        <w:rPr>
          <w:rFonts w:ascii="Times New Roman" w:hAnsi="Times New Roman" w:cs="Times New Roman"/>
          <w:b/>
          <w:bCs/>
          <w:i/>
          <w:iCs/>
          <w:sz w:val="26"/>
          <w:szCs w:val="26"/>
        </w:rPr>
      </w:pPr>
      <w:r w:rsidRPr="00747D91">
        <w:rPr>
          <w:rFonts w:ascii="Times New Roman" w:hAnsi="Times New Roman" w:cs="Times New Roman"/>
          <w:b/>
          <w:bCs/>
          <w:i/>
          <w:iCs/>
          <w:sz w:val="26"/>
          <w:szCs w:val="26"/>
        </w:rPr>
        <w:t xml:space="preserve">11.1-  </w:t>
      </w:r>
      <w:r w:rsidRPr="00747D91">
        <w:rPr>
          <w:rFonts w:ascii="Times New Roman" w:hAnsi="Times New Roman" w:cs="Times New Roman"/>
          <w:i/>
          <w:iCs/>
          <w:sz w:val="26"/>
          <w:szCs w:val="26"/>
        </w:rPr>
        <w:t>L’offre technique</w:t>
      </w:r>
    </w:p>
    <w:p w14:paraId="28117823" w14:textId="77777777" w:rsidR="004F32B5" w:rsidRPr="00747D91" w:rsidRDefault="004F32B5" w:rsidP="00BE5EA2">
      <w:pPr>
        <w:widowControl w:val="0"/>
        <w:autoSpaceDE w:val="0"/>
        <w:autoSpaceDN w:val="0"/>
        <w:adjustRightInd w:val="0"/>
        <w:spacing w:after="120" w:line="276" w:lineRule="auto"/>
        <w:ind w:right="-20"/>
        <w:jc w:val="both"/>
        <w:rPr>
          <w:rFonts w:ascii="Times New Roman" w:hAnsi="Times New Roman" w:cs="Times New Roman"/>
          <w:sz w:val="26"/>
          <w:szCs w:val="26"/>
        </w:rPr>
      </w:pPr>
      <w:r w:rsidRPr="00747D91">
        <w:rPr>
          <w:rFonts w:ascii="Times New Roman" w:hAnsi="Times New Roman" w:cs="Times New Roman"/>
          <w:sz w:val="26"/>
          <w:szCs w:val="26"/>
        </w:rPr>
        <w:t>Outre les obligations contenues dans l’article 6, l’offre technique du soumissionnaire comprendra :</w:t>
      </w:r>
    </w:p>
    <w:p w14:paraId="413A9D26" w14:textId="77777777" w:rsidR="004F32B5" w:rsidRPr="00747D91" w:rsidRDefault="004F32B5" w:rsidP="00BE5EA2">
      <w:pPr>
        <w:widowControl w:val="0"/>
        <w:autoSpaceDE w:val="0"/>
        <w:autoSpaceDN w:val="0"/>
        <w:adjustRightInd w:val="0"/>
        <w:spacing w:after="120" w:line="276" w:lineRule="auto"/>
        <w:ind w:left="1276" w:right="-20" w:hanging="425"/>
        <w:jc w:val="both"/>
        <w:rPr>
          <w:rFonts w:ascii="Times New Roman" w:hAnsi="Times New Roman" w:cs="Times New Roman"/>
          <w:sz w:val="26"/>
          <w:szCs w:val="26"/>
        </w:rPr>
      </w:pPr>
      <w:r w:rsidRPr="00747D91">
        <w:rPr>
          <w:rFonts w:ascii="Times New Roman" w:hAnsi="Times New Roman" w:cs="Times New Roman"/>
          <w:sz w:val="26"/>
          <w:szCs w:val="26"/>
        </w:rPr>
        <w:t>a.</w:t>
      </w:r>
      <w:r w:rsidRPr="00747D91">
        <w:rPr>
          <w:rFonts w:ascii="Times New Roman" w:hAnsi="Times New Roman" w:cs="Times New Roman"/>
          <w:sz w:val="26"/>
          <w:szCs w:val="26"/>
        </w:rPr>
        <w:tab/>
        <w:t>une description détaillée des principales caractéristiques techniques, de la durée de vie théorique et de la performance du matériel ;</w:t>
      </w:r>
    </w:p>
    <w:p w14:paraId="00AB8AC2" w14:textId="77777777" w:rsidR="004F32B5" w:rsidRPr="00747D91" w:rsidRDefault="004F32B5" w:rsidP="00BE5EA2">
      <w:pPr>
        <w:widowControl w:val="0"/>
        <w:autoSpaceDE w:val="0"/>
        <w:autoSpaceDN w:val="0"/>
        <w:adjustRightInd w:val="0"/>
        <w:spacing w:after="120" w:line="276" w:lineRule="auto"/>
        <w:ind w:left="1276" w:right="-20" w:hanging="425"/>
        <w:jc w:val="both"/>
        <w:rPr>
          <w:rFonts w:ascii="Times New Roman" w:hAnsi="Times New Roman" w:cs="Times New Roman"/>
          <w:sz w:val="26"/>
          <w:szCs w:val="26"/>
        </w:rPr>
      </w:pPr>
      <w:r w:rsidRPr="00747D91">
        <w:rPr>
          <w:rFonts w:ascii="Times New Roman" w:hAnsi="Times New Roman" w:cs="Times New Roman"/>
          <w:sz w:val="26"/>
          <w:szCs w:val="26"/>
        </w:rPr>
        <w:t>b.</w:t>
      </w:r>
      <w:r w:rsidRPr="00747D91">
        <w:rPr>
          <w:rFonts w:ascii="Times New Roman" w:hAnsi="Times New Roman" w:cs="Times New Roman"/>
          <w:sz w:val="26"/>
          <w:szCs w:val="26"/>
        </w:rPr>
        <w:tab/>
        <w:t>une liste et le coût total annuel donnant tous les détails, y compris l’origine et les prix courants de toutes les pièces de rechange, outils spéciaux, etc., nécessaires au fonctionnement correct et continu des équipements depuis le début de leur utilisation par l’Autorité contractante jusqu’à la fin de leur durée de vie théorique;</w:t>
      </w:r>
    </w:p>
    <w:p w14:paraId="4FF6E0AF" w14:textId="77777777" w:rsidR="004F32B5" w:rsidRPr="00747D91" w:rsidRDefault="004F32B5" w:rsidP="00BE5EA2">
      <w:pPr>
        <w:widowControl w:val="0"/>
        <w:autoSpaceDE w:val="0"/>
        <w:autoSpaceDN w:val="0"/>
        <w:adjustRightInd w:val="0"/>
        <w:spacing w:after="120" w:line="276" w:lineRule="auto"/>
        <w:ind w:right="-20"/>
        <w:jc w:val="both"/>
        <w:rPr>
          <w:rFonts w:ascii="Times New Roman" w:hAnsi="Times New Roman" w:cs="Times New Roman"/>
          <w:b/>
          <w:bCs/>
          <w:i/>
          <w:iCs/>
          <w:sz w:val="26"/>
          <w:szCs w:val="26"/>
        </w:rPr>
      </w:pPr>
      <w:r w:rsidRPr="00747D91">
        <w:rPr>
          <w:rFonts w:ascii="Times New Roman" w:hAnsi="Times New Roman" w:cs="Times New Roman"/>
          <w:b/>
          <w:bCs/>
          <w:i/>
          <w:iCs/>
          <w:sz w:val="26"/>
          <w:szCs w:val="26"/>
        </w:rPr>
        <w:t xml:space="preserve">11.2-  </w:t>
      </w:r>
      <w:r w:rsidRPr="00747D91">
        <w:rPr>
          <w:rFonts w:ascii="Times New Roman" w:hAnsi="Times New Roman" w:cs="Times New Roman"/>
          <w:i/>
          <w:iCs/>
          <w:sz w:val="26"/>
          <w:szCs w:val="26"/>
        </w:rPr>
        <w:t>L’offre financière</w:t>
      </w:r>
    </w:p>
    <w:p w14:paraId="4D1679DC" w14:textId="77777777" w:rsidR="004F32B5" w:rsidRPr="00747D91" w:rsidRDefault="004F32B5" w:rsidP="00BE5EA2">
      <w:pPr>
        <w:widowControl w:val="0"/>
        <w:autoSpaceDE w:val="0"/>
        <w:autoSpaceDN w:val="0"/>
        <w:adjustRightInd w:val="0"/>
        <w:spacing w:after="0" w:line="276" w:lineRule="auto"/>
        <w:ind w:right="-23"/>
        <w:jc w:val="both"/>
        <w:rPr>
          <w:rFonts w:ascii="Times New Roman" w:hAnsi="Times New Roman" w:cs="Times New Roman"/>
          <w:sz w:val="26"/>
          <w:szCs w:val="26"/>
        </w:rPr>
      </w:pPr>
      <w:r w:rsidRPr="00747D91">
        <w:rPr>
          <w:rFonts w:ascii="Times New Roman" w:hAnsi="Times New Roman" w:cs="Times New Roman"/>
          <w:sz w:val="26"/>
          <w:szCs w:val="26"/>
        </w:rPr>
        <w:t>L’offre financière comprendra :</w:t>
      </w:r>
    </w:p>
    <w:p w14:paraId="724DBB85" w14:textId="77777777" w:rsidR="004F32B5" w:rsidRPr="00747D91" w:rsidRDefault="004F32B5" w:rsidP="00BE5EA2">
      <w:pPr>
        <w:widowControl w:val="0"/>
        <w:tabs>
          <w:tab w:val="left" w:pos="380"/>
        </w:tabs>
        <w:autoSpaceDE w:val="0"/>
        <w:autoSpaceDN w:val="0"/>
        <w:adjustRightInd w:val="0"/>
        <w:spacing w:before="1" w:after="0" w:line="276" w:lineRule="auto"/>
        <w:ind w:right="-23"/>
        <w:jc w:val="both"/>
        <w:rPr>
          <w:rFonts w:ascii="Times New Roman" w:hAnsi="Times New Roman" w:cs="Times New Roman"/>
          <w:sz w:val="26"/>
          <w:szCs w:val="26"/>
        </w:rPr>
      </w:pPr>
      <w:r w:rsidRPr="00747D91">
        <w:rPr>
          <w:rFonts w:ascii="Times New Roman" w:hAnsi="Times New Roman" w:cs="Times New Roman"/>
          <w:sz w:val="26"/>
          <w:szCs w:val="26"/>
        </w:rPr>
        <w:t>-</w:t>
      </w:r>
      <w:r w:rsidRPr="00747D91">
        <w:rPr>
          <w:rFonts w:ascii="Times New Roman" w:hAnsi="Times New Roman" w:cs="Times New Roman"/>
          <w:sz w:val="26"/>
          <w:szCs w:val="26"/>
        </w:rPr>
        <w:tab/>
        <w:t xml:space="preserve">le cadre du devis quantitatif et estimatif dûment rempli et </w:t>
      </w:r>
      <w:r w:rsidR="00FE5636" w:rsidRPr="00747D91">
        <w:rPr>
          <w:rFonts w:ascii="Times New Roman" w:hAnsi="Times New Roman" w:cs="Times New Roman"/>
          <w:sz w:val="26"/>
          <w:szCs w:val="26"/>
        </w:rPr>
        <w:t>signé ;</w:t>
      </w:r>
    </w:p>
    <w:p w14:paraId="2B1FCBEA" w14:textId="77777777" w:rsidR="004F32B5" w:rsidRPr="00747D91" w:rsidRDefault="004F32B5" w:rsidP="00BE5EA2">
      <w:pPr>
        <w:widowControl w:val="0"/>
        <w:tabs>
          <w:tab w:val="left" w:pos="380"/>
        </w:tabs>
        <w:autoSpaceDE w:val="0"/>
        <w:autoSpaceDN w:val="0"/>
        <w:adjustRightInd w:val="0"/>
        <w:spacing w:before="1" w:after="0" w:line="276" w:lineRule="auto"/>
        <w:ind w:right="-23"/>
        <w:jc w:val="both"/>
        <w:rPr>
          <w:rFonts w:ascii="Times New Roman" w:hAnsi="Times New Roman" w:cs="Times New Roman"/>
          <w:sz w:val="26"/>
          <w:szCs w:val="26"/>
        </w:rPr>
      </w:pPr>
      <w:r w:rsidRPr="00747D91">
        <w:rPr>
          <w:rFonts w:ascii="Times New Roman" w:hAnsi="Times New Roman" w:cs="Times New Roman"/>
          <w:sz w:val="26"/>
          <w:szCs w:val="26"/>
        </w:rPr>
        <w:t>-</w:t>
      </w:r>
      <w:r w:rsidRPr="00747D91">
        <w:rPr>
          <w:rFonts w:ascii="Times New Roman" w:hAnsi="Times New Roman" w:cs="Times New Roman"/>
          <w:sz w:val="26"/>
          <w:szCs w:val="26"/>
        </w:rPr>
        <w:tab/>
        <w:t>le bordereau des prix unitaires dûment rempli et signé.</w:t>
      </w:r>
    </w:p>
    <w:p w14:paraId="7DDE8760" w14:textId="77777777" w:rsidR="004F32B5" w:rsidRPr="00747D91" w:rsidRDefault="004F32B5" w:rsidP="00BE5EA2">
      <w:pPr>
        <w:widowControl w:val="0"/>
        <w:tabs>
          <w:tab w:val="left" w:pos="380"/>
        </w:tabs>
        <w:autoSpaceDE w:val="0"/>
        <w:autoSpaceDN w:val="0"/>
        <w:adjustRightInd w:val="0"/>
        <w:spacing w:before="1" w:after="0" w:line="276" w:lineRule="auto"/>
        <w:ind w:right="-23"/>
        <w:jc w:val="both"/>
        <w:rPr>
          <w:rFonts w:ascii="Times New Roman" w:hAnsi="Times New Roman" w:cs="Times New Roman"/>
          <w:sz w:val="26"/>
          <w:szCs w:val="26"/>
        </w:rPr>
      </w:pPr>
      <w:r w:rsidRPr="00747D91">
        <w:rPr>
          <w:rFonts w:ascii="Times New Roman" w:hAnsi="Times New Roman" w:cs="Times New Roman"/>
          <w:b/>
          <w:bCs/>
          <w:i/>
          <w:iCs/>
          <w:sz w:val="26"/>
          <w:szCs w:val="26"/>
          <w:u w:val="single"/>
        </w:rPr>
        <w:t>NB</w:t>
      </w:r>
      <w:r w:rsidRPr="00747D91">
        <w:rPr>
          <w:rFonts w:ascii="Times New Roman" w:hAnsi="Times New Roman" w:cs="Times New Roman"/>
          <w:sz w:val="26"/>
          <w:szCs w:val="26"/>
        </w:rPr>
        <w:t> : Tous les prix doivent être libellés en hors taxes et en toutes taxes.</w:t>
      </w:r>
    </w:p>
    <w:p w14:paraId="5CFC76FE" w14:textId="77777777" w:rsidR="004F32B5" w:rsidRPr="00747D91" w:rsidRDefault="004F32B5" w:rsidP="00BE5EA2">
      <w:pPr>
        <w:widowControl w:val="0"/>
        <w:tabs>
          <w:tab w:val="left" w:pos="380"/>
        </w:tabs>
        <w:autoSpaceDE w:val="0"/>
        <w:autoSpaceDN w:val="0"/>
        <w:adjustRightInd w:val="0"/>
        <w:spacing w:before="1" w:after="0" w:line="276" w:lineRule="auto"/>
        <w:ind w:right="-23"/>
        <w:jc w:val="both"/>
        <w:rPr>
          <w:rFonts w:ascii="Times New Roman" w:hAnsi="Times New Roman" w:cs="Times New Roman"/>
          <w:sz w:val="26"/>
          <w:szCs w:val="26"/>
        </w:rPr>
      </w:pPr>
      <w:r w:rsidRPr="00747D91">
        <w:rPr>
          <w:rFonts w:ascii="Times New Roman" w:hAnsi="Times New Roman" w:cs="Times New Roman"/>
          <w:sz w:val="26"/>
          <w:szCs w:val="26"/>
        </w:rPr>
        <w:t xml:space="preserve">La devise est le francs CFA </w:t>
      </w:r>
    </w:p>
    <w:p w14:paraId="7CF8B74E" w14:textId="77777777" w:rsidR="008F4955" w:rsidRPr="00747D91" w:rsidRDefault="008F4955" w:rsidP="00BE5EA2">
      <w:pPr>
        <w:widowControl w:val="0"/>
        <w:autoSpaceDE w:val="0"/>
        <w:autoSpaceDN w:val="0"/>
        <w:adjustRightInd w:val="0"/>
        <w:spacing w:before="7" w:after="0" w:line="276" w:lineRule="auto"/>
        <w:ind w:right="42" w:firstLine="709"/>
        <w:jc w:val="both"/>
        <w:rPr>
          <w:rFonts w:ascii="Times New Roman" w:hAnsi="Times New Roman" w:cs="Times New Roman"/>
          <w:sz w:val="26"/>
          <w:szCs w:val="26"/>
        </w:rPr>
      </w:pPr>
    </w:p>
    <w:p w14:paraId="6C9D1DE6" w14:textId="77777777" w:rsidR="004F32B5" w:rsidRPr="00747D91" w:rsidRDefault="004F32B5" w:rsidP="00BE5EA2">
      <w:pPr>
        <w:widowControl w:val="0"/>
        <w:autoSpaceDE w:val="0"/>
        <w:autoSpaceDN w:val="0"/>
        <w:adjustRightInd w:val="0"/>
        <w:spacing w:after="0" w:line="276" w:lineRule="auto"/>
        <w:ind w:right="40"/>
        <w:jc w:val="both"/>
        <w:rPr>
          <w:rFonts w:ascii="Times New Roman" w:hAnsi="Times New Roman" w:cs="Times New Roman"/>
          <w:sz w:val="26"/>
          <w:szCs w:val="26"/>
        </w:rPr>
      </w:pPr>
      <w:r w:rsidRPr="00747D91">
        <w:rPr>
          <w:rFonts w:ascii="Times New Roman" w:hAnsi="Times New Roman" w:cs="Times New Roman"/>
          <w:b/>
          <w:bCs/>
          <w:sz w:val="26"/>
          <w:szCs w:val="26"/>
        </w:rPr>
        <w:t>Article12</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Renseignements supplémentaires</w:t>
      </w:r>
    </w:p>
    <w:p w14:paraId="6290F66A" w14:textId="76851B71" w:rsidR="004F32B5" w:rsidRPr="00747D91" w:rsidRDefault="004F32B5" w:rsidP="00BE5EA2">
      <w:pPr>
        <w:widowControl w:val="0"/>
        <w:autoSpaceDE w:val="0"/>
        <w:autoSpaceDN w:val="0"/>
        <w:adjustRightInd w:val="0"/>
        <w:spacing w:after="0" w:line="276" w:lineRule="auto"/>
        <w:ind w:right="40"/>
        <w:jc w:val="both"/>
        <w:rPr>
          <w:rFonts w:ascii="Times New Roman" w:hAnsi="Times New Roman" w:cs="Times New Roman"/>
          <w:sz w:val="26"/>
          <w:szCs w:val="26"/>
        </w:rPr>
      </w:pPr>
      <w:r w:rsidRPr="00747D91">
        <w:rPr>
          <w:rFonts w:ascii="Times New Roman" w:hAnsi="Times New Roman" w:cs="Times New Roman"/>
          <w:sz w:val="26"/>
          <w:szCs w:val="26"/>
        </w:rPr>
        <w:t xml:space="preserve">Tout soumissionnaire peut par écrit obtenir des renseignements supplémentaires auprès </w:t>
      </w:r>
      <w:r w:rsidR="00430C1B">
        <w:rPr>
          <w:rFonts w:ascii="Times New Roman" w:hAnsi="Times New Roman" w:cs="Times New Roman"/>
          <w:sz w:val="26"/>
          <w:szCs w:val="26"/>
        </w:rPr>
        <w:t>de monsieur Abdoulamine LABDIEDO</w:t>
      </w:r>
      <w:r w:rsidRPr="00747D91">
        <w:rPr>
          <w:rFonts w:ascii="Times New Roman" w:hAnsi="Times New Roman" w:cs="Times New Roman"/>
          <w:sz w:val="26"/>
          <w:szCs w:val="26"/>
        </w:rPr>
        <w:t xml:space="preserve"> (</w:t>
      </w:r>
      <w:hyperlink r:id="rId8" w:history="1">
        <w:r w:rsidR="00430C1B" w:rsidRPr="00233C2B">
          <w:rPr>
            <w:rStyle w:val="Lienhypertexte"/>
            <w:rFonts w:ascii="Times New Roman" w:hAnsi="Times New Roman" w:cs="Times New Roman"/>
            <w:sz w:val="26"/>
            <w:szCs w:val="26"/>
          </w:rPr>
          <w:t>Abdoulamine.Labdiedo@hirondelle.org</w:t>
        </w:r>
      </w:hyperlink>
      <w:r w:rsidR="00F73906">
        <w:rPr>
          <w:rFonts w:ascii="Times New Roman" w:hAnsi="Times New Roman" w:cs="Times New Roman"/>
          <w:sz w:val="26"/>
          <w:szCs w:val="26"/>
        </w:rPr>
        <w:t xml:space="preserve"> </w:t>
      </w:r>
      <w:r w:rsidRPr="00747D91">
        <w:rPr>
          <w:rFonts w:ascii="Times New Roman" w:hAnsi="Times New Roman" w:cs="Times New Roman"/>
          <w:sz w:val="26"/>
          <w:szCs w:val="26"/>
        </w:rPr>
        <w:t xml:space="preserve">; tél </w:t>
      </w:r>
      <w:r w:rsidR="00F73906">
        <w:rPr>
          <w:rFonts w:ascii="Times New Roman" w:hAnsi="Times New Roman" w:cs="Times New Roman"/>
          <w:sz w:val="26"/>
          <w:szCs w:val="26"/>
        </w:rPr>
        <w:t xml:space="preserve">56 26 </w:t>
      </w:r>
      <w:r w:rsidR="00430C1B">
        <w:rPr>
          <w:rFonts w:ascii="Times New Roman" w:hAnsi="Times New Roman" w:cs="Times New Roman"/>
          <w:sz w:val="26"/>
          <w:szCs w:val="26"/>
        </w:rPr>
        <w:t>14</w:t>
      </w:r>
      <w:r w:rsidR="00F73906">
        <w:rPr>
          <w:rFonts w:ascii="Times New Roman" w:hAnsi="Times New Roman" w:cs="Times New Roman"/>
          <w:sz w:val="26"/>
          <w:szCs w:val="26"/>
        </w:rPr>
        <w:t xml:space="preserve"> </w:t>
      </w:r>
      <w:r w:rsidR="00430C1B">
        <w:rPr>
          <w:rFonts w:ascii="Times New Roman" w:hAnsi="Times New Roman" w:cs="Times New Roman"/>
          <w:sz w:val="26"/>
          <w:szCs w:val="26"/>
        </w:rPr>
        <w:t xml:space="preserve">23) </w:t>
      </w:r>
      <w:r w:rsidRPr="00747D91">
        <w:rPr>
          <w:rFonts w:ascii="Times New Roman" w:hAnsi="Times New Roman" w:cs="Times New Roman"/>
          <w:sz w:val="26"/>
          <w:szCs w:val="26"/>
        </w:rPr>
        <w:t>Studio Yafa /Fondation Hirondelle. Si nécessaire, des copies de la réponse (y compris une explication de la demande, mais sans identification de son origine) seront adressées à tous les soumissionnaires qui auront déjà soumissionné à l’appel d’offres.</w:t>
      </w:r>
    </w:p>
    <w:p w14:paraId="6E4A3611" w14:textId="77777777" w:rsidR="004F32B5" w:rsidRPr="00747D91" w:rsidRDefault="004F32B5" w:rsidP="00BE5EA2">
      <w:pPr>
        <w:widowControl w:val="0"/>
        <w:autoSpaceDE w:val="0"/>
        <w:autoSpaceDN w:val="0"/>
        <w:adjustRightInd w:val="0"/>
        <w:spacing w:before="69" w:after="120" w:line="276" w:lineRule="auto"/>
        <w:ind w:right="42"/>
        <w:jc w:val="both"/>
        <w:rPr>
          <w:rFonts w:ascii="Times New Roman" w:hAnsi="Times New Roman" w:cs="Times New Roman"/>
          <w:sz w:val="26"/>
          <w:szCs w:val="26"/>
        </w:rPr>
      </w:pPr>
    </w:p>
    <w:p w14:paraId="30092A28" w14:textId="77777777" w:rsidR="004F32B5" w:rsidRPr="00747D91" w:rsidRDefault="004F32B5" w:rsidP="00BE5EA2">
      <w:pPr>
        <w:widowControl w:val="0"/>
        <w:autoSpaceDE w:val="0"/>
        <w:autoSpaceDN w:val="0"/>
        <w:adjustRightInd w:val="0"/>
        <w:spacing w:after="0" w:line="276" w:lineRule="auto"/>
        <w:ind w:right="40"/>
        <w:jc w:val="both"/>
        <w:rPr>
          <w:rFonts w:ascii="Times New Roman" w:hAnsi="Times New Roman" w:cs="Times New Roman"/>
          <w:sz w:val="26"/>
          <w:szCs w:val="26"/>
        </w:rPr>
      </w:pPr>
      <w:r w:rsidRPr="00747D91">
        <w:rPr>
          <w:rFonts w:ascii="Times New Roman" w:hAnsi="Times New Roman" w:cs="Times New Roman"/>
          <w:b/>
          <w:bCs/>
          <w:sz w:val="26"/>
          <w:szCs w:val="26"/>
        </w:rPr>
        <w:t>Article 13</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Frais de soumission</w:t>
      </w:r>
    </w:p>
    <w:p w14:paraId="6AA2FD4C" w14:textId="77777777" w:rsidR="004F32B5" w:rsidRPr="00747D91" w:rsidRDefault="004F32B5" w:rsidP="00BE5EA2">
      <w:pPr>
        <w:widowControl w:val="0"/>
        <w:autoSpaceDE w:val="0"/>
        <w:autoSpaceDN w:val="0"/>
        <w:adjustRightInd w:val="0"/>
        <w:spacing w:after="0" w:line="276" w:lineRule="auto"/>
        <w:ind w:right="40"/>
        <w:jc w:val="both"/>
        <w:rPr>
          <w:rFonts w:ascii="Times New Roman" w:hAnsi="Times New Roman" w:cs="Times New Roman"/>
          <w:sz w:val="26"/>
          <w:szCs w:val="26"/>
        </w:rPr>
      </w:pPr>
      <w:r w:rsidRPr="00747D91">
        <w:rPr>
          <w:rFonts w:ascii="Times New Roman" w:hAnsi="Times New Roman" w:cs="Times New Roman"/>
          <w:sz w:val="26"/>
          <w:szCs w:val="26"/>
        </w:rPr>
        <w:t xml:space="preserve">Le soumissionnaire paiera tous les frais afférents à la préparation et à la présentation de son offre et l'Autorité contractante ne sera en aucun cas responsable de ces coûts ni tenue de les payer, de quelque façon que se déroule le processus de l'Appel </w:t>
      </w:r>
      <w:r w:rsidR="00FE5636" w:rsidRPr="00747D91">
        <w:rPr>
          <w:rFonts w:ascii="Times New Roman" w:hAnsi="Times New Roman" w:cs="Times New Roman"/>
          <w:sz w:val="26"/>
          <w:szCs w:val="26"/>
        </w:rPr>
        <w:t xml:space="preserve">à </w:t>
      </w:r>
      <w:r w:rsidR="00AA7BA7" w:rsidRPr="00747D91">
        <w:rPr>
          <w:rFonts w:ascii="Times New Roman" w:hAnsi="Times New Roman" w:cs="Times New Roman"/>
          <w:sz w:val="26"/>
          <w:szCs w:val="26"/>
        </w:rPr>
        <w:t>concurrence</w:t>
      </w:r>
      <w:r w:rsidRPr="00747D91">
        <w:rPr>
          <w:rFonts w:ascii="Times New Roman" w:hAnsi="Times New Roman" w:cs="Times New Roman"/>
          <w:sz w:val="26"/>
          <w:szCs w:val="26"/>
        </w:rPr>
        <w:t xml:space="preserve"> et quel qu'en soit le résultat.</w:t>
      </w:r>
    </w:p>
    <w:p w14:paraId="09DC325E" w14:textId="77777777" w:rsidR="004F32B5" w:rsidRPr="00747D91" w:rsidRDefault="004F32B5" w:rsidP="00BE5EA2">
      <w:pPr>
        <w:widowControl w:val="0"/>
        <w:tabs>
          <w:tab w:val="left" w:pos="1260"/>
        </w:tabs>
        <w:autoSpaceDE w:val="0"/>
        <w:autoSpaceDN w:val="0"/>
        <w:adjustRightInd w:val="0"/>
        <w:spacing w:after="120" w:line="276" w:lineRule="auto"/>
        <w:ind w:right="46"/>
        <w:jc w:val="both"/>
        <w:rPr>
          <w:rFonts w:ascii="Times New Roman" w:hAnsi="Times New Roman" w:cs="Times New Roman"/>
          <w:sz w:val="26"/>
          <w:szCs w:val="26"/>
        </w:rPr>
      </w:pPr>
    </w:p>
    <w:p w14:paraId="5F84E6E3" w14:textId="77777777" w:rsidR="004F32B5" w:rsidRPr="00747D91" w:rsidRDefault="004F32B5" w:rsidP="00BE5EA2">
      <w:pPr>
        <w:widowControl w:val="0"/>
        <w:tabs>
          <w:tab w:val="left" w:pos="1260"/>
        </w:tabs>
        <w:autoSpaceDE w:val="0"/>
        <w:autoSpaceDN w:val="0"/>
        <w:adjustRightInd w:val="0"/>
        <w:spacing w:after="0" w:line="276" w:lineRule="auto"/>
        <w:ind w:right="45"/>
        <w:jc w:val="both"/>
        <w:rPr>
          <w:rFonts w:ascii="Times New Roman" w:hAnsi="Times New Roman" w:cs="Times New Roman"/>
          <w:sz w:val="26"/>
          <w:szCs w:val="26"/>
        </w:rPr>
      </w:pPr>
      <w:r w:rsidRPr="00747D91">
        <w:rPr>
          <w:rFonts w:ascii="Times New Roman" w:hAnsi="Times New Roman" w:cs="Times New Roman"/>
          <w:b/>
          <w:bCs/>
          <w:sz w:val="26"/>
          <w:szCs w:val="26"/>
        </w:rPr>
        <w:t>Article 14</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Vérification des informations</w:t>
      </w:r>
    </w:p>
    <w:p w14:paraId="089A68C9" w14:textId="77777777" w:rsidR="004F32B5" w:rsidRPr="00747D91" w:rsidRDefault="004F32B5" w:rsidP="00BE5EA2">
      <w:pPr>
        <w:widowControl w:val="0"/>
        <w:tabs>
          <w:tab w:val="left" w:pos="1260"/>
        </w:tabs>
        <w:autoSpaceDE w:val="0"/>
        <w:autoSpaceDN w:val="0"/>
        <w:adjustRightInd w:val="0"/>
        <w:spacing w:after="0" w:line="276" w:lineRule="auto"/>
        <w:ind w:right="45"/>
        <w:jc w:val="both"/>
        <w:rPr>
          <w:rFonts w:ascii="Times New Roman" w:hAnsi="Times New Roman" w:cs="Times New Roman"/>
          <w:sz w:val="26"/>
          <w:szCs w:val="26"/>
        </w:rPr>
      </w:pPr>
      <w:r w:rsidRPr="00747D91">
        <w:rPr>
          <w:rFonts w:ascii="Times New Roman" w:hAnsi="Times New Roman" w:cs="Times New Roman"/>
          <w:sz w:val="26"/>
          <w:szCs w:val="26"/>
        </w:rPr>
        <w:t>L’autorité contractante se réserve le droit de vérifier, par n'importe quel moyen, les informations données par le soumissionnaire. Toute inexactitude dans les informations données entraîne automatiquement le rejet de l'offre correspondante.</w:t>
      </w:r>
    </w:p>
    <w:p w14:paraId="26B2A417" w14:textId="77777777" w:rsidR="004F32B5" w:rsidRPr="00747D91" w:rsidRDefault="004F32B5" w:rsidP="00BE5EA2">
      <w:pPr>
        <w:widowControl w:val="0"/>
        <w:autoSpaceDE w:val="0"/>
        <w:autoSpaceDN w:val="0"/>
        <w:adjustRightInd w:val="0"/>
        <w:spacing w:after="120" w:line="276" w:lineRule="auto"/>
        <w:ind w:right="42" w:firstLine="709"/>
        <w:jc w:val="both"/>
        <w:rPr>
          <w:rFonts w:ascii="Times New Roman" w:hAnsi="Times New Roman" w:cs="Times New Roman"/>
          <w:sz w:val="26"/>
          <w:szCs w:val="26"/>
        </w:rPr>
      </w:pPr>
    </w:p>
    <w:p w14:paraId="2E4DBB42" w14:textId="77777777"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b/>
          <w:bCs/>
          <w:sz w:val="26"/>
          <w:szCs w:val="26"/>
        </w:rPr>
        <w:t>Article 15</w:t>
      </w:r>
      <w:r w:rsidRPr="00747D91">
        <w:rPr>
          <w:rFonts w:ascii="Times New Roman" w:hAnsi="Times New Roman" w:cs="Times New Roman"/>
          <w:sz w:val="26"/>
          <w:szCs w:val="26"/>
        </w:rPr>
        <w:t xml:space="preserve">- </w:t>
      </w:r>
      <w:r w:rsidRPr="00747D91">
        <w:rPr>
          <w:rFonts w:ascii="Times New Roman" w:hAnsi="Times New Roman" w:cs="Times New Roman"/>
          <w:i/>
          <w:iCs/>
          <w:sz w:val="26"/>
          <w:szCs w:val="26"/>
        </w:rPr>
        <w:t>Modification de l’offre</w:t>
      </w:r>
    </w:p>
    <w:p w14:paraId="77158F97" w14:textId="6B7AB75B" w:rsidR="004F32B5" w:rsidRPr="00747D91" w:rsidRDefault="004F32B5" w:rsidP="00BE5EA2">
      <w:pPr>
        <w:spacing w:after="0"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Studio Yafa/Fondation Hirondelle se réserve le droit d’apporter toutes modifications au présent appel </w:t>
      </w:r>
      <w:r w:rsidR="00FE5636" w:rsidRPr="00747D91">
        <w:rPr>
          <w:rFonts w:ascii="Times New Roman" w:hAnsi="Times New Roman" w:cs="Times New Roman"/>
          <w:sz w:val="26"/>
          <w:szCs w:val="26"/>
        </w:rPr>
        <w:t>à concurrence</w:t>
      </w:r>
      <w:r w:rsidRPr="00747D91">
        <w:rPr>
          <w:rFonts w:ascii="Times New Roman" w:hAnsi="Times New Roman" w:cs="Times New Roman"/>
          <w:sz w:val="26"/>
          <w:szCs w:val="26"/>
        </w:rPr>
        <w:t xml:space="preserve"> ou de ne donner aucune suite à tout ou partie du présent appel </w:t>
      </w:r>
      <w:r w:rsidR="00FE5636" w:rsidRPr="00747D91">
        <w:rPr>
          <w:rFonts w:ascii="Times New Roman" w:hAnsi="Times New Roman" w:cs="Times New Roman"/>
          <w:sz w:val="26"/>
          <w:szCs w:val="26"/>
        </w:rPr>
        <w:t>à concurrence</w:t>
      </w:r>
      <w:r w:rsidRPr="00747D91">
        <w:rPr>
          <w:rFonts w:ascii="Times New Roman" w:hAnsi="Times New Roman" w:cs="Times New Roman"/>
          <w:sz w:val="26"/>
          <w:szCs w:val="26"/>
        </w:rPr>
        <w:t>.</w:t>
      </w:r>
    </w:p>
    <w:p w14:paraId="1132920A" w14:textId="77777777" w:rsidR="004F32B5" w:rsidRPr="00747D91" w:rsidRDefault="004F32B5" w:rsidP="00BE5EA2">
      <w:pPr>
        <w:widowControl w:val="0"/>
        <w:autoSpaceDE w:val="0"/>
        <w:autoSpaceDN w:val="0"/>
        <w:adjustRightInd w:val="0"/>
        <w:spacing w:before="13" w:after="120" w:line="276" w:lineRule="auto"/>
        <w:jc w:val="both"/>
        <w:rPr>
          <w:rFonts w:ascii="Times New Roman" w:hAnsi="Times New Roman" w:cs="Times New Roman"/>
          <w:sz w:val="26"/>
          <w:szCs w:val="26"/>
        </w:rPr>
      </w:pPr>
    </w:p>
    <w:p w14:paraId="390C1330" w14:textId="77777777" w:rsidR="00DB2FB7" w:rsidRPr="00747D91" w:rsidRDefault="00DB2FB7" w:rsidP="0084310F">
      <w:pPr>
        <w:widowControl w:val="0"/>
        <w:autoSpaceDE w:val="0"/>
        <w:autoSpaceDN w:val="0"/>
        <w:adjustRightInd w:val="0"/>
        <w:spacing w:before="13" w:after="120" w:line="240" w:lineRule="auto"/>
        <w:jc w:val="both"/>
        <w:rPr>
          <w:rFonts w:ascii="Times New Roman" w:hAnsi="Times New Roman" w:cs="Times New Roman"/>
          <w:sz w:val="26"/>
          <w:szCs w:val="26"/>
        </w:rPr>
      </w:pPr>
    </w:p>
    <w:p w14:paraId="5C19389D" w14:textId="77777777" w:rsidR="0084310F" w:rsidRPr="00C33CA7" w:rsidRDefault="00FE5636" w:rsidP="0084310F">
      <w:pPr>
        <w:spacing w:before="120" w:after="120" w:line="240" w:lineRule="auto"/>
        <w:jc w:val="center"/>
        <w:rPr>
          <w:rFonts w:ascii="Times New Roman" w:hAnsi="Times New Roman" w:cs="Times New Roman"/>
          <w:b/>
          <w:bCs/>
          <w:sz w:val="28"/>
          <w:szCs w:val="28"/>
        </w:rPr>
      </w:pPr>
      <w:r w:rsidRPr="00C33CA7">
        <w:rPr>
          <w:rFonts w:ascii="Times New Roman" w:hAnsi="Times New Roman" w:cs="Times New Roman"/>
          <w:b/>
          <w:bCs/>
          <w:sz w:val="28"/>
          <w:szCs w:val="28"/>
        </w:rPr>
        <w:t>II-SPECIFICATIONS TECHNIQUES</w:t>
      </w:r>
      <w:r w:rsidR="00AD1952" w:rsidRPr="00C33CA7">
        <w:rPr>
          <w:rFonts w:ascii="Times New Roman" w:hAnsi="Times New Roman" w:cs="Times New Roman"/>
          <w:b/>
          <w:bCs/>
          <w:sz w:val="28"/>
          <w:szCs w:val="28"/>
        </w:rPr>
        <w:t xml:space="preserve"> ET LIEUX DE </w:t>
      </w:r>
    </w:p>
    <w:p w14:paraId="4E9DB49A" w14:textId="77777777" w:rsidR="00FE5636" w:rsidRPr="00C33CA7" w:rsidRDefault="00AD1952" w:rsidP="0084310F">
      <w:pPr>
        <w:spacing w:before="120" w:after="120" w:line="240" w:lineRule="auto"/>
        <w:jc w:val="center"/>
        <w:rPr>
          <w:rFonts w:ascii="Times New Roman" w:hAnsi="Times New Roman" w:cs="Times New Roman"/>
          <w:b/>
          <w:bCs/>
          <w:sz w:val="28"/>
          <w:szCs w:val="28"/>
        </w:rPr>
      </w:pPr>
      <w:r w:rsidRPr="00C33CA7">
        <w:rPr>
          <w:rFonts w:ascii="Times New Roman" w:hAnsi="Times New Roman" w:cs="Times New Roman"/>
          <w:b/>
          <w:bCs/>
          <w:sz w:val="28"/>
          <w:szCs w:val="28"/>
        </w:rPr>
        <w:t>LIVRAISON/INSTALLATION</w:t>
      </w:r>
    </w:p>
    <w:p w14:paraId="54FA614C" w14:textId="77777777" w:rsidR="00DB2FB7" w:rsidRPr="00747D91" w:rsidRDefault="00DB2FB7" w:rsidP="0084310F">
      <w:pPr>
        <w:spacing w:before="120" w:after="120" w:line="240" w:lineRule="auto"/>
        <w:jc w:val="center"/>
        <w:rPr>
          <w:rFonts w:ascii="Times New Roman" w:hAnsi="Times New Roman" w:cs="Times New Roman"/>
          <w:b/>
          <w:bCs/>
          <w:sz w:val="26"/>
          <w:szCs w:val="26"/>
        </w:rPr>
      </w:pPr>
    </w:p>
    <w:p w14:paraId="1326626C" w14:textId="1E0DEF82" w:rsidR="00AD1952" w:rsidRPr="00747D91" w:rsidRDefault="00AD1952" w:rsidP="00BE5EA2">
      <w:pPr>
        <w:autoSpaceDE w:val="0"/>
        <w:autoSpaceDN w:val="0"/>
        <w:spacing w:before="120" w:line="276" w:lineRule="auto"/>
        <w:jc w:val="both"/>
        <w:rPr>
          <w:rFonts w:ascii="Times New Roman" w:hAnsi="Times New Roman" w:cs="Times New Roman"/>
          <w:sz w:val="26"/>
          <w:szCs w:val="26"/>
        </w:rPr>
      </w:pPr>
      <w:r w:rsidRPr="00747D91">
        <w:rPr>
          <w:rFonts w:ascii="Times New Roman" w:hAnsi="Times New Roman" w:cs="Times New Roman"/>
          <w:sz w:val="26"/>
          <w:szCs w:val="26"/>
        </w:rPr>
        <w:t>La fourniture et l'installation de systèmes solaire</w:t>
      </w:r>
      <w:r w:rsidR="0084310F" w:rsidRPr="00747D91">
        <w:rPr>
          <w:rFonts w:ascii="Times New Roman" w:hAnsi="Times New Roman" w:cs="Times New Roman"/>
          <w:sz w:val="26"/>
          <w:szCs w:val="26"/>
        </w:rPr>
        <w:t>s</w:t>
      </w:r>
      <w:r w:rsidRPr="00747D91">
        <w:rPr>
          <w:rFonts w:ascii="Times New Roman" w:hAnsi="Times New Roman" w:cs="Times New Roman"/>
          <w:sz w:val="26"/>
          <w:szCs w:val="26"/>
        </w:rPr>
        <w:t xml:space="preserve"> </w:t>
      </w:r>
      <w:r w:rsidR="0084310F" w:rsidRPr="00747D91">
        <w:rPr>
          <w:rFonts w:ascii="Times New Roman" w:hAnsi="Times New Roman" w:cs="Times New Roman"/>
          <w:sz w:val="26"/>
          <w:szCs w:val="26"/>
        </w:rPr>
        <w:t xml:space="preserve">photovoltaïques </w:t>
      </w:r>
      <w:r w:rsidRPr="00747D91">
        <w:rPr>
          <w:rFonts w:ascii="Times New Roman" w:hAnsi="Times New Roman" w:cs="Times New Roman"/>
          <w:sz w:val="26"/>
          <w:szCs w:val="26"/>
        </w:rPr>
        <w:t>en vue de délivrer un service électrique continu et fiable dans les localités ciblées par le projet. Ces spécifications constituent des minimas qui doivent être nécessairement respectées par les soumissionnaires. Toutefois ces derniers sont encouragés à proposer des améliorations dans le respect des principes de base ci-après : (i) fiabilité des équipements, (ii) l’optimisation des conditions d’exploitation et de maintenance pour tenir compte des conditions climatiques rudes (</w:t>
      </w:r>
      <w:r w:rsidR="0084310F" w:rsidRPr="00747D91">
        <w:rPr>
          <w:rFonts w:ascii="Times New Roman" w:hAnsi="Times New Roman" w:cs="Times New Roman"/>
          <w:sz w:val="26"/>
          <w:szCs w:val="26"/>
        </w:rPr>
        <w:t xml:space="preserve">poussières, vents violents, </w:t>
      </w:r>
      <w:r w:rsidRPr="00747D91">
        <w:rPr>
          <w:rFonts w:ascii="Times New Roman" w:hAnsi="Times New Roman" w:cs="Times New Roman"/>
          <w:sz w:val="26"/>
          <w:szCs w:val="26"/>
        </w:rPr>
        <w:t>températures atteignant 46°c</w:t>
      </w:r>
      <w:r w:rsidR="0084310F" w:rsidRPr="00747D91">
        <w:rPr>
          <w:rFonts w:ascii="Times New Roman" w:hAnsi="Times New Roman" w:cs="Times New Roman"/>
          <w:sz w:val="26"/>
          <w:szCs w:val="26"/>
        </w:rPr>
        <w:t>, etc</w:t>
      </w:r>
      <w:r w:rsidRPr="00747D91">
        <w:rPr>
          <w:rFonts w:ascii="Times New Roman" w:hAnsi="Times New Roman" w:cs="Times New Roman"/>
          <w:sz w:val="26"/>
          <w:szCs w:val="26"/>
        </w:rPr>
        <w:t>)</w:t>
      </w:r>
    </w:p>
    <w:p w14:paraId="429A80FB" w14:textId="1CBB8CAD" w:rsidR="000E3145" w:rsidRPr="00747D91" w:rsidRDefault="000E3145" w:rsidP="00BE5EA2">
      <w:pPr>
        <w:spacing w:line="276" w:lineRule="auto"/>
        <w:jc w:val="both"/>
        <w:rPr>
          <w:rFonts w:ascii="Times New Roman" w:hAnsi="Times New Roman" w:cs="Times New Roman"/>
          <w:sz w:val="26"/>
          <w:szCs w:val="26"/>
        </w:rPr>
      </w:pPr>
      <w:r w:rsidRPr="00747D91">
        <w:rPr>
          <w:rFonts w:ascii="Times New Roman" w:hAnsi="Times New Roman" w:cs="Times New Roman"/>
          <w:sz w:val="26"/>
          <w:szCs w:val="26"/>
        </w:rPr>
        <w:t xml:space="preserve">Le système de fourniture d’énergie solaire </w:t>
      </w:r>
      <w:r w:rsidR="0084310F" w:rsidRPr="00747D91">
        <w:rPr>
          <w:rFonts w:ascii="Times New Roman" w:hAnsi="Times New Roman" w:cs="Times New Roman"/>
          <w:sz w:val="26"/>
          <w:szCs w:val="26"/>
        </w:rPr>
        <w:t xml:space="preserve">photovoltaïque </w:t>
      </w:r>
      <w:r w:rsidR="00280ED8" w:rsidRPr="00747D91">
        <w:rPr>
          <w:rFonts w:ascii="Times New Roman" w:hAnsi="Times New Roman" w:cs="Times New Roman"/>
          <w:sz w:val="26"/>
          <w:szCs w:val="26"/>
        </w:rPr>
        <w:t>devra</w:t>
      </w:r>
      <w:r w:rsidRPr="00747D91">
        <w:rPr>
          <w:rFonts w:ascii="Times New Roman" w:hAnsi="Times New Roman" w:cs="Times New Roman"/>
          <w:sz w:val="26"/>
          <w:szCs w:val="26"/>
        </w:rPr>
        <w:t xml:space="preserve"> </w:t>
      </w:r>
      <w:r w:rsidR="0084310F" w:rsidRPr="00747D91">
        <w:rPr>
          <w:rFonts w:ascii="Times New Roman" w:hAnsi="Times New Roman" w:cs="Times New Roman"/>
          <w:sz w:val="26"/>
          <w:szCs w:val="26"/>
        </w:rPr>
        <w:t>permettre d’</w:t>
      </w:r>
      <w:r w:rsidRPr="00747D91">
        <w:rPr>
          <w:rFonts w:ascii="Times New Roman" w:hAnsi="Times New Roman" w:cs="Times New Roman"/>
          <w:sz w:val="26"/>
          <w:szCs w:val="26"/>
        </w:rPr>
        <w:t xml:space="preserve">alimenter </w:t>
      </w:r>
      <w:r w:rsidR="00156227" w:rsidRPr="00747D91">
        <w:rPr>
          <w:rFonts w:ascii="Times New Roman" w:hAnsi="Times New Roman" w:cs="Times New Roman"/>
          <w:sz w:val="26"/>
          <w:szCs w:val="26"/>
        </w:rPr>
        <w:t xml:space="preserve">au moins </w:t>
      </w:r>
      <w:r w:rsidR="00EF7CBA" w:rsidRPr="00747D91">
        <w:rPr>
          <w:rFonts w:ascii="Times New Roman" w:hAnsi="Times New Roman" w:cs="Times New Roman"/>
          <w:sz w:val="26"/>
          <w:szCs w:val="26"/>
        </w:rPr>
        <w:t>3000W en système de 48V</w:t>
      </w:r>
      <w:r w:rsidR="00AD1952" w:rsidRPr="00747D91">
        <w:rPr>
          <w:rFonts w:ascii="Times New Roman" w:hAnsi="Times New Roman" w:cs="Times New Roman"/>
          <w:sz w:val="26"/>
          <w:szCs w:val="26"/>
        </w:rPr>
        <w:t xml:space="preserve"> (u</w:t>
      </w:r>
      <w:r w:rsidRPr="00747D91">
        <w:rPr>
          <w:rFonts w:ascii="Times New Roman" w:hAnsi="Times New Roman" w:cs="Times New Roman"/>
          <w:sz w:val="26"/>
          <w:szCs w:val="26"/>
        </w:rPr>
        <w:t>n émetteur de 500 W, 2 consoles régies de radio, 3 ordinateurs, 5 ventilateurs, 1</w:t>
      </w:r>
      <w:r w:rsidR="00DD10C0" w:rsidRPr="00747D91">
        <w:rPr>
          <w:rFonts w:ascii="Times New Roman" w:hAnsi="Times New Roman" w:cs="Times New Roman"/>
          <w:sz w:val="26"/>
          <w:szCs w:val="26"/>
        </w:rPr>
        <w:t xml:space="preserve"> d</w:t>
      </w:r>
      <w:r w:rsidRPr="00747D91">
        <w:rPr>
          <w:rFonts w:ascii="Times New Roman" w:hAnsi="Times New Roman" w:cs="Times New Roman"/>
          <w:sz w:val="26"/>
          <w:szCs w:val="26"/>
        </w:rPr>
        <w:t>écodeur, 2</w:t>
      </w:r>
      <w:r w:rsidR="00DD10C0" w:rsidRPr="00747D91">
        <w:rPr>
          <w:rFonts w:ascii="Times New Roman" w:hAnsi="Times New Roman" w:cs="Times New Roman"/>
          <w:sz w:val="26"/>
          <w:szCs w:val="26"/>
        </w:rPr>
        <w:t xml:space="preserve"> o</w:t>
      </w:r>
      <w:r w:rsidRPr="00747D91">
        <w:rPr>
          <w:rFonts w:ascii="Times New Roman" w:hAnsi="Times New Roman" w:cs="Times New Roman"/>
          <w:sz w:val="26"/>
          <w:szCs w:val="26"/>
        </w:rPr>
        <w:t xml:space="preserve">nduleurs, </w:t>
      </w:r>
      <w:r w:rsidR="00DD10C0" w:rsidRPr="00747D91">
        <w:rPr>
          <w:rFonts w:ascii="Times New Roman" w:hAnsi="Times New Roman" w:cs="Times New Roman"/>
          <w:sz w:val="26"/>
          <w:szCs w:val="26"/>
        </w:rPr>
        <w:t>1 r</w:t>
      </w:r>
      <w:r w:rsidRPr="00747D91">
        <w:rPr>
          <w:rFonts w:ascii="Times New Roman" w:hAnsi="Times New Roman" w:cs="Times New Roman"/>
          <w:sz w:val="26"/>
          <w:szCs w:val="26"/>
        </w:rPr>
        <w:t>égulateur de tension et 10 ampoules</w:t>
      </w:r>
      <w:r w:rsidR="00AD1952" w:rsidRPr="00747D91">
        <w:rPr>
          <w:rFonts w:ascii="Times New Roman" w:hAnsi="Times New Roman" w:cs="Times New Roman"/>
          <w:sz w:val="26"/>
          <w:szCs w:val="26"/>
        </w:rPr>
        <w:t>)</w:t>
      </w:r>
      <w:r w:rsidRPr="00747D91">
        <w:rPr>
          <w:rFonts w:ascii="Times New Roman" w:hAnsi="Times New Roman" w:cs="Times New Roman"/>
          <w:sz w:val="26"/>
          <w:szCs w:val="26"/>
        </w:rPr>
        <w:t xml:space="preserve"> </w:t>
      </w:r>
    </w:p>
    <w:p w14:paraId="3C52FC6B" w14:textId="77777777" w:rsidR="000E3145" w:rsidRPr="00747D91" w:rsidRDefault="000E3145" w:rsidP="00BE5EA2">
      <w:pPr>
        <w:spacing w:line="276" w:lineRule="auto"/>
        <w:jc w:val="both"/>
        <w:rPr>
          <w:rFonts w:ascii="Times New Roman" w:hAnsi="Times New Roman" w:cs="Times New Roman"/>
          <w:sz w:val="26"/>
          <w:szCs w:val="26"/>
        </w:rPr>
      </w:pPr>
      <w:r w:rsidRPr="00747D91">
        <w:rPr>
          <w:rFonts w:ascii="Times New Roman" w:hAnsi="Times New Roman" w:cs="Times New Roman"/>
          <w:sz w:val="26"/>
          <w:szCs w:val="26"/>
        </w:rPr>
        <w:t>Temps de fonctionnement des appareils = 8 heures</w:t>
      </w:r>
    </w:p>
    <w:p w14:paraId="56AA698A" w14:textId="77777777" w:rsidR="000E3145" w:rsidRPr="00747D91" w:rsidRDefault="000E3145" w:rsidP="00BE5EA2">
      <w:pPr>
        <w:spacing w:line="276" w:lineRule="auto"/>
        <w:jc w:val="both"/>
        <w:rPr>
          <w:rFonts w:ascii="Times New Roman" w:hAnsi="Times New Roman" w:cs="Times New Roman"/>
          <w:sz w:val="26"/>
          <w:szCs w:val="26"/>
        </w:rPr>
      </w:pPr>
      <w:r w:rsidRPr="00747D91">
        <w:rPr>
          <w:rFonts w:ascii="Times New Roman" w:hAnsi="Times New Roman" w:cs="Times New Roman"/>
          <w:sz w:val="26"/>
          <w:szCs w:val="26"/>
        </w:rPr>
        <w:t>Emplacement du champ solaire = toit</w:t>
      </w:r>
      <w:r w:rsidR="00156227" w:rsidRPr="00747D91">
        <w:rPr>
          <w:rFonts w:ascii="Times New Roman" w:hAnsi="Times New Roman" w:cs="Times New Roman"/>
          <w:sz w:val="26"/>
          <w:szCs w:val="26"/>
        </w:rPr>
        <w:t xml:space="preserve"> de préférence</w:t>
      </w:r>
    </w:p>
    <w:p w14:paraId="629FB6B6" w14:textId="77777777" w:rsidR="00156227" w:rsidRPr="00747D91" w:rsidRDefault="000E3145" w:rsidP="00BE5EA2">
      <w:pPr>
        <w:spacing w:after="0" w:line="276" w:lineRule="auto"/>
        <w:rPr>
          <w:rFonts w:ascii="Times New Roman" w:hAnsi="Times New Roman" w:cs="Times New Roman"/>
          <w:sz w:val="26"/>
          <w:szCs w:val="26"/>
        </w:rPr>
      </w:pPr>
      <w:r w:rsidRPr="00747D91">
        <w:rPr>
          <w:rFonts w:ascii="Times New Roman" w:hAnsi="Times New Roman" w:cs="Times New Roman"/>
          <w:sz w:val="26"/>
          <w:szCs w:val="26"/>
        </w:rPr>
        <w:t>Distance entre le local batterie et le toit = 20 mètres</w:t>
      </w:r>
    </w:p>
    <w:p w14:paraId="24314D52" w14:textId="77777777" w:rsidR="00AD1952" w:rsidRPr="00747D91" w:rsidRDefault="00AD1952" w:rsidP="00BE5EA2">
      <w:pPr>
        <w:spacing w:after="0" w:line="276" w:lineRule="auto"/>
        <w:rPr>
          <w:rFonts w:ascii="Times New Roman" w:hAnsi="Times New Roman" w:cs="Times New Roman"/>
          <w:sz w:val="26"/>
          <w:szCs w:val="26"/>
        </w:rPr>
      </w:pPr>
    </w:p>
    <w:p w14:paraId="126FF72B" w14:textId="5809403C" w:rsidR="00FE5636" w:rsidRPr="00747D91" w:rsidRDefault="00156227" w:rsidP="00BE5EA2">
      <w:pPr>
        <w:spacing w:after="0" w:line="276" w:lineRule="auto"/>
        <w:rPr>
          <w:rFonts w:ascii="Times New Roman" w:hAnsi="Times New Roman" w:cs="Times New Roman"/>
          <w:sz w:val="26"/>
          <w:szCs w:val="26"/>
        </w:rPr>
      </w:pPr>
      <w:r w:rsidRPr="00747D91">
        <w:rPr>
          <w:rFonts w:ascii="Times New Roman" w:hAnsi="Times New Roman" w:cs="Times New Roman"/>
          <w:sz w:val="26"/>
          <w:szCs w:val="26"/>
        </w:rPr>
        <w:t xml:space="preserve">Lieux </w:t>
      </w:r>
      <w:r w:rsidRPr="0064729F">
        <w:rPr>
          <w:rFonts w:ascii="Times New Roman" w:hAnsi="Times New Roman" w:cs="Times New Roman"/>
          <w:sz w:val="26"/>
          <w:szCs w:val="26"/>
        </w:rPr>
        <w:t xml:space="preserve">d’installation : </w:t>
      </w:r>
      <w:r w:rsidR="0016266C" w:rsidRPr="0064729F">
        <w:rPr>
          <w:rFonts w:ascii="Times New Roman" w:hAnsi="Times New Roman" w:cs="Times New Roman"/>
          <w:sz w:val="26"/>
          <w:szCs w:val="26"/>
        </w:rPr>
        <w:t>A préciser</w:t>
      </w:r>
      <w:r w:rsidR="0064729F" w:rsidRPr="0064729F">
        <w:rPr>
          <w:rFonts w:ascii="Times New Roman" w:hAnsi="Times New Roman" w:cs="Times New Roman"/>
          <w:sz w:val="26"/>
          <w:szCs w:val="26"/>
        </w:rPr>
        <w:t xml:space="preserve"> (Burkina</w:t>
      </w:r>
      <w:r w:rsidR="0064729F">
        <w:rPr>
          <w:rFonts w:ascii="Times New Roman" w:hAnsi="Times New Roman" w:cs="Times New Roman"/>
          <w:sz w:val="26"/>
          <w:szCs w:val="26"/>
        </w:rPr>
        <w:t xml:space="preserve"> Faso)</w:t>
      </w:r>
    </w:p>
    <w:sectPr w:rsidR="00FE5636" w:rsidRPr="00747D91" w:rsidSect="00DB2FB7">
      <w:pgSz w:w="11906" w:h="16838"/>
      <w:pgMar w:top="1440"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2072F0" w16cex:dateUtc="2026-05-22T14:5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604"/>
    <w:multiLevelType w:val="hybridMultilevel"/>
    <w:tmpl w:val="8CFC2B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B710AD"/>
    <w:multiLevelType w:val="hybridMultilevel"/>
    <w:tmpl w:val="6BD8D7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DEA5915"/>
    <w:multiLevelType w:val="hybridMultilevel"/>
    <w:tmpl w:val="DEFE67E0"/>
    <w:lvl w:ilvl="0" w:tplc="8FA4EFB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201427"/>
    <w:multiLevelType w:val="hybridMultilevel"/>
    <w:tmpl w:val="967488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9C73BD"/>
    <w:multiLevelType w:val="hybridMultilevel"/>
    <w:tmpl w:val="B0182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8262C1"/>
    <w:multiLevelType w:val="hybridMultilevel"/>
    <w:tmpl w:val="C0FE87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B5"/>
    <w:rsid w:val="000161A8"/>
    <w:rsid w:val="0003300C"/>
    <w:rsid w:val="000511E8"/>
    <w:rsid w:val="000A2329"/>
    <w:rsid w:val="000B01C0"/>
    <w:rsid w:val="000B11C1"/>
    <w:rsid w:val="000E3145"/>
    <w:rsid w:val="00121F99"/>
    <w:rsid w:val="00154DBB"/>
    <w:rsid w:val="00156227"/>
    <w:rsid w:val="0016266C"/>
    <w:rsid w:val="001C6278"/>
    <w:rsid w:val="00200AD5"/>
    <w:rsid w:val="002321E5"/>
    <w:rsid w:val="0027096A"/>
    <w:rsid w:val="0027700D"/>
    <w:rsid w:val="00280ED8"/>
    <w:rsid w:val="002F01D0"/>
    <w:rsid w:val="002F6243"/>
    <w:rsid w:val="00332F09"/>
    <w:rsid w:val="0036161C"/>
    <w:rsid w:val="00430C1B"/>
    <w:rsid w:val="00431C7E"/>
    <w:rsid w:val="00470EED"/>
    <w:rsid w:val="0049206D"/>
    <w:rsid w:val="004A447B"/>
    <w:rsid w:val="004E5627"/>
    <w:rsid w:val="004F32B5"/>
    <w:rsid w:val="0064729F"/>
    <w:rsid w:val="00666D4C"/>
    <w:rsid w:val="00672DCF"/>
    <w:rsid w:val="00683603"/>
    <w:rsid w:val="0068486C"/>
    <w:rsid w:val="00747D91"/>
    <w:rsid w:val="00776B92"/>
    <w:rsid w:val="007F6336"/>
    <w:rsid w:val="00812A69"/>
    <w:rsid w:val="0084310F"/>
    <w:rsid w:val="00853D47"/>
    <w:rsid w:val="008652C5"/>
    <w:rsid w:val="00891646"/>
    <w:rsid w:val="008D0C00"/>
    <w:rsid w:val="008F4955"/>
    <w:rsid w:val="009773B8"/>
    <w:rsid w:val="0098261B"/>
    <w:rsid w:val="009C696D"/>
    <w:rsid w:val="00A02D00"/>
    <w:rsid w:val="00A40AA0"/>
    <w:rsid w:val="00A700FA"/>
    <w:rsid w:val="00A919BB"/>
    <w:rsid w:val="00AA7BA7"/>
    <w:rsid w:val="00AD1952"/>
    <w:rsid w:val="00B001D6"/>
    <w:rsid w:val="00B15FF8"/>
    <w:rsid w:val="00B252C6"/>
    <w:rsid w:val="00BB5DA0"/>
    <w:rsid w:val="00BE5EA2"/>
    <w:rsid w:val="00C33CA7"/>
    <w:rsid w:val="00CB7995"/>
    <w:rsid w:val="00DA4536"/>
    <w:rsid w:val="00DB2FB7"/>
    <w:rsid w:val="00DD10C0"/>
    <w:rsid w:val="00DD5686"/>
    <w:rsid w:val="00E3046C"/>
    <w:rsid w:val="00E3461B"/>
    <w:rsid w:val="00EE49BE"/>
    <w:rsid w:val="00EF0754"/>
    <w:rsid w:val="00EF49F8"/>
    <w:rsid w:val="00EF7CBA"/>
    <w:rsid w:val="00F73906"/>
    <w:rsid w:val="00F75D13"/>
    <w:rsid w:val="00FD366F"/>
    <w:rsid w:val="00FE5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6E3A"/>
  <w15:chartTrackingRefBased/>
  <w15:docId w15:val="{199E0762-804E-4A1A-9D2E-17186F8B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2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32B5"/>
    <w:pPr>
      <w:ind w:left="720"/>
      <w:contextualSpacing/>
    </w:pPr>
  </w:style>
  <w:style w:type="character" w:styleId="Lienhypertexte">
    <w:name w:val="Hyperlink"/>
    <w:basedOn w:val="Policepardfaut"/>
    <w:uiPriority w:val="99"/>
    <w:unhideWhenUsed/>
    <w:rsid w:val="004F32B5"/>
    <w:rPr>
      <w:color w:val="0563C1" w:themeColor="hyperlink"/>
      <w:u w:val="single"/>
    </w:rPr>
  </w:style>
  <w:style w:type="table" w:styleId="Grilledutableau">
    <w:name w:val="Table Grid"/>
    <w:basedOn w:val="TableauNormal"/>
    <w:uiPriority w:val="39"/>
    <w:rsid w:val="002321E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F49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4955"/>
    <w:rPr>
      <w:rFonts w:ascii="Segoe UI" w:hAnsi="Segoe UI" w:cs="Segoe UI"/>
      <w:sz w:val="18"/>
      <w:szCs w:val="18"/>
    </w:rPr>
  </w:style>
  <w:style w:type="character" w:styleId="Marquedecommentaire">
    <w:name w:val="annotation reference"/>
    <w:basedOn w:val="Policepardfaut"/>
    <w:uiPriority w:val="99"/>
    <w:semiHidden/>
    <w:unhideWhenUsed/>
    <w:rsid w:val="008F4955"/>
    <w:rPr>
      <w:sz w:val="16"/>
      <w:szCs w:val="16"/>
    </w:rPr>
  </w:style>
  <w:style w:type="paragraph" w:styleId="Commentaire">
    <w:name w:val="annotation text"/>
    <w:basedOn w:val="Normal"/>
    <w:link w:val="CommentaireCar"/>
    <w:uiPriority w:val="99"/>
    <w:semiHidden/>
    <w:unhideWhenUsed/>
    <w:rsid w:val="008F4955"/>
    <w:pPr>
      <w:spacing w:line="240" w:lineRule="auto"/>
    </w:pPr>
    <w:rPr>
      <w:sz w:val="20"/>
      <w:szCs w:val="20"/>
    </w:rPr>
  </w:style>
  <w:style w:type="character" w:customStyle="1" w:styleId="CommentaireCar">
    <w:name w:val="Commentaire Car"/>
    <w:basedOn w:val="Policepardfaut"/>
    <w:link w:val="Commentaire"/>
    <w:uiPriority w:val="99"/>
    <w:semiHidden/>
    <w:rsid w:val="008F4955"/>
    <w:rPr>
      <w:sz w:val="20"/>
      <w:szCs w:val="20"/>
    </w:rPr>
  </w:style>
  <w:style w:type="paragraph" w:styleId="Objetducommentaire">
    <w:name w:val="annotation subject"/>
    <w:basedOn w:val="Commentaire"/>
    <w:next w:val="Commentaire"/>
    <w:link w:val="ObjetducommentaireCar"/>
    <w:uiPriority w:val="99"/>
    <w:semiHidden/>
    <w:unhideWhenUsed/>
    <w:rsid w:val="008F4955"/>
    <w:rPr>
      <w:b/>
      <w:bCs/>
    </w:rPr>
  </w:style>
  <w:style w:type="character" w:customStyle="1" w:styleId="ObjetducommentaireCar">
    <w:name w:val="Objet du commentaire Car"/>
    <w:basedOn w:val="CommentaireCar"/>
    <w:link w:val="Objetducommentaire"/>
    <w:uiPriority w:val="99"/>
    <w:semiHidden/>
    <w:rsid w:val="008F4955"/>
    <w:rPr>
      <w:b/>
      <w:bCs/>
      <w:sz w:val="20"/>
      <w:szCs w:val="20"/>
    </w:rPr>
  </w:style>
  <w:style w:type="paragraph" w:styleId="Rvision">
    <w:name w:val="Revision"/>
    <w:hidden/>
    <w:uiPriority w:val="99"/>
    <w:semiHidden/>
    <w:rsid w:val="00684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2197">
      <w:bodyDiv w:val="1"/>
      <w:marLeft w:val="0"/>
      <w:marRight w:val="0"/>
      <w:marTop w:val="0"/>
      <w:marBottom w:val="0"/>
      <w:divBdr>
        <w:top w:val="none" w:sz="0" w:space="0" w:color="auto"/>
        <w:left w:val="none" w:sz="0" w:space="0" w:color="auto"/>
        <w:bottom w:val="none" w:sz="0" w:space="0" w:color="auto"/>
        <w:right w:val="none" w:sz="0" w:space="0" w:color="auto"/>
      </w:divBdr>
    </w:div>
    <w:div w:id="298386567">
      <w:bodyDiv w:val="1"/>
      <w:marLeft w:val="0"/>
      <w:marRight w:val="0"/>
      <w:marTop w:val="0"/>
      <w:marBottom w:val="0"/>
      <w:divBdr>
        <w:top w:val="none" w:sz="0" w:space="0" w:color="auto"/>
        <w:left w:val="none" w:sz="0" w:space="0" w:color="auto"/>
        <w:bottom w:val="none" w:sz="0" w:space="0" w:color="auto"/>
        <w:right w:val="none" w:sz="0" w:space="0" w:color="auto"/>
      </w:divBdr>
    </w:div>
    <w:div w:id="423960353">
      <w:bodyDiv w:val="1"/>
      <w:marLeft w:val="0"/>
      <w:marRight w:val="0"/>
      <w:marTop w:val="0"/>
      <w:marBottom w:val="0"/>
      <w:divBdr>
        <w:top w:val="none" w:sz="0" w:space="0" w:color="auto"/>
        <w:left w:val="none" w:sz="0" w:space="0" w:color="auto"/>
        <w:bottom w:val="none" w:sz="0" w:space="0" w:color="auto"/>
        <w:right w:val="none" w:sz="0" w:space="0" w:color="auto"/>
      </w:divBdr>
      <w:divsChild>
        <w:div w:id="566915948">
          <w:marLeft w:val="0"/>
          <w:marRight w:val="0"/>
          <w:marTop w:val="0"/>
          <w:marBottom w:val="0"/>
          <w:divBdr>
            <w:top w:val="none" w:sz="0" w:space="0" w:color="auto"/>
            <w:left w:val="none" w:sz="0" w:space="0" w:color="auto"/>
            <w:bottom w:val="none" w:sz="0" w:space="0" w:color="auto"/>
            <w:right w:val="none" w:sz="0" w:space="0" w:color="auto"/>
          </w:divBdr>
        </w:div>
      </w:divsChild>
    </w:div>
    <w:div w:id="812059791">
      <w:bodyDiv w:val="1"/>
      <w:marLeft w:val="0"/>
      <w:marRight w:val="0"/>
      <w:marTop w:val="0"/>
      <w:marBottom w:val="0"/>
      <w:divBdr>
        <w:top w:val="none" w:sz="0" w:space="0" w:color="auto"/>
        <w:left w:val="none" w:sz="0" w:space="0" w:color="auto"/>
        <w:bottom w:val="none" w:sz="0" w:space="0" w:color="auto"/>
        <w:right w:val="none" w:sz="0" w:space="0" w:color="auto"/>
      </w:divBdr>
    </w:div>
    <w:div w:id="1111633481">
      <w:bodyDiv w:val="1"/>
      <w:marLeft w:val="0"/>
      <w:marRight w:val="0"/>
      <w:marTop w:val="0"/>
      <w:marBottom w:val="0"/>
      <w:divBdr>
        <w:top w:val="none" w:sz="0" w:space="0" w:color="auto"/>
        <w:left w:val="none" w:sz="0" w:space="0" w:color="auto"/>
        <w:bottom w:val="none" w:sz="0" w:space="0" w:color="auto"/>
        <w:right w:val="none" w:sz="0" w:space="0" w:color="auto"/>
      </w:divBdr>
    </w:div>
    <w:div w:id="1539128211">
      <w:bodyDiv w:val="1"/>
      <w:marLeft w:val="0"/>
      <w:marRight w:val="0"/>
      <w:marTop w:val="0"/>
      <w:marBottom w:val="0"/>
      <w:divBdr>
        <w:top w:val="none" w:sz="0" w:space="0" w:color="auto"/>
        <w:left w:val="none" w:sz="0" w:space="0" w:color="auto"/>
        <w:bottom w:val="none" w:sz="0" w:space="0" w:color="auto"/>
        <w:right w:val="none" w:sz="0" w:space="0" w:color="auto"/>
      </w:divBdr>
    </w:div>
    <w:div w:id="18641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oulamine.Labdiedo@hirondelle.org"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csc.bf/index.php/actualite/211-etat-du-fonctionnement-des-medias-en-2024-le-csc-fait-le-p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9825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montage</cp:lastModifiedBy>
  <cp:revision>2</cp:revision>
  <dcterms:created xsi:type="dcterms:W3CDTF">2026-05-26T11:00:00Z</dcterms:created>
  <dcterms:modified xsi:type="dcterms:W3CDTF">2026-05-26T11:00:00Z</dcterms:modified>
</cp:coreProperties>
</file>